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3FF4" w14:textId="77777777" w:rsidR="00630721" w:rsidRDefault="00630721" w:rsidP="00630721">
      <w:pPr>
        <w:spacing w:line="276" w:lineRule="auto"/>
        <w:jc w:val="both"/>
        <w:textAlignment w:val="baseline"/>
        <w:rPr>
          <w:rFonts w:ascii="Bookman Old Style" w:eastAsia="Arial" w:hAnsi="Bookman Old Style"/>
          <w:color w:val="000000"/>
          <w:sz w:val="28"/>
          <w:szCs w:val="28"/>
          <w:lang w:val="el-GR"/>
        </w:rPr>
      </w:pPr>
      <w:r w:rsidRPr="000676C8">
        <w:rPr>
          <w:rFonts w:ascii="Bookman Old Style" w:eastAsia="Arial" w:hAnsi="Bookman Old Style"/>
          <w:color w:val="000000"/>
          <w:sz w:val="28"/>
          <w:szCs w:val="28"/>
          <w:lang w:val="el-GR"/>
        </w:rPr>
        <w:t>ΑΝΩΤΑΤΟ ΔΙΚΑΣΤΗΡΙΟ ΚΥΠΡΟΥ</w:t>
      </w:r>
    </w:p>
    <w:p w14:paraId="0E9D4325" w14:textId="77777777" w:rsidR="00630721" w:rsidRDefault="00630721" w:rsidP="00630721">
      <w:pPr>
        <w:spacing w:line="276" w:lineRule="auto"/>
        <w:jc w:val="both"/>
        <w:textAlignment w:val="baseline"/>
        <w:rPr>
          <w:rFonts w:ascii="Bookman Old Style" w:eastAsia="Arial" w:hAnsi="Bookman Old Style"/>
          <w:color w:val="000000"/>
          <w:sz w:val="28"/>
          <w:szCs w:val="28"/>
          <w:lang w:val="el-GR"/>
        </w:rPr>
      </w:pPr>
      <w:r w:rsidRPr="000676C8">
        <w:rPr>
          <w:rFonts w:ascii="Bookman Old Style" w:eastAsia="Arial" w:hAnsi="Bookman Old Style"/>
          <w:color w:val="000000"/>
          <w:sz w:val="28"/>
          <w:szCs w:val="28"/>
          <w:lang w:val="el-GR"/>
        </w:rPr>
        <w:t>ΠΡΩΤΟΒΑΘΜΙΑ ΔΙΚΑΙΟΔΟΣΙΑ</w:t>
      </w:r>
    </w:p>
    <w:p w14:paraId="355A1C8A" w14:textId="039BD695" w:rsidR="00630721" w:rsidRPr="00630721" w:rsidRDefault="00630721" w:rsidP="00630721">
      <w:pPr>
        <w:spacing w:before="103" w:line="276" w:lineRule="auto"/>
        <w:jc w:val="both"/>
        <w:textAlignment w:val="baseline"/>
        <w:rPr>
          <w:rFonts w:ascii="Bookman Old Style" w:eastAsia="Arial" w:hAnsi="Bookman Old Style"/>
          <w:i/>
          <w:iCs/>
          <w:color w:val="000000"/>
          <w:sz w:val="28"/>
          <w:szCs w:val="28"/>
          <w:lang w:val="el-GR"/>
        </w:rPr>
      </w:pP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sidRPr="00630721">
        <w:rPr>
          <w:rFonts w:ascii="Bookman Old Style" w:eastAsia="Arial" w:hAnsi="Bookman Old Style"/>
          <w:i/>
          <w:iCs/>
          <w:color w:val="000000"/>
          <w:sz w:val="28"/>
          <w:szCs w:val="28"/>
          <w:lang w:val="el-GR"/>
        </w:rPr>
        <w:t xml:space="preserve">(Πολιτική Αίτηση </w:t>
      </w:r>
      <w:proofErr w:type="spellStart"/>
      <w:r w:rsidRPr="00630721">
        <w:rPr>
          <w:rFonts w:ascii="Bookman Old Style" w:eastAsia="Arial" w:hAnsi="Bookman Old Style"/>
          <w:i/>
          <w:iCs/>
          <w:color w:val="000000"/>
          <w:sz w:val="28"/>
          <w:szCs w:val="28"/>
          <w:lang w:val="el-GR"/>
        </w:rPr>
        <w:t>Αρ</w:t>
      </w:r>
      <w:proofErr w:type="spellEnd"/>
      <w:r w:rsidRPr="00630721">
        <w:rPr>
          <w:rFonts w:ascii="Bookman Old Style" w:eastAsia="Arial" w:hAnsi="Bookman Old Style"/>
          <w:i/>
          <w:iCs/>
          <w:color w:val="000000"/>
          <w:sz w:val="28"/>
          <w:szCs w:val="28"/>
          <w:lang w:val="el-GR"/>
        </w:rPr>
        <w:t>. 115/23)</w:t>
      </w:r>
    </w:p>
    <w:p w14:paraId="3B3C1D6C" w14:textId="77777777" w:rsidR="00630721" w:rsidRDefault="00630721" w:rsidP="00630721">
      <w:pPr>
        <w:spacing w:before="103" w:line="240" w:lineRule="auto"/>
        <w:jc w:val="both"/>
        <w:textAlignment w:val="baseline"/>
        <w:rPr>
          <w:rFonts w:ascii="Bookman Old Style" w:eastAsia="Arial" w:hAnsi="Bookman Old Style"/>
          <w:color w:val="000000"/>
          <w:sz w:val="28"/>
          <w:szCs w:val="28"/>
          <w:lang w:val="el-GR"/>
        </w:rPr>
      </w:pPr>
    </w:p>
    <w:p w14:paraId="4A51574A" w14:textId="28116F17" w:rsidR="00630721" w:rsidRPr="00630721" w:rsidRDefault="008C5AD8" w:rsidP="00630721">
      <w:pPr>
        <w:spacing w:before="103" w:line="240" w:lineRule="auto"/>
        <w:jc w:val="center"/>
        <w:textAlignment w:val="baseline"/>
        <w:rPr>
          <w:rFonts w:ascii="Bookman Old Style" w:eastAsia="Arial" w:hAnsi="Bookman Old Style"/>
          <w:color w:val="000000"/>
          <w:sz w:val="28"/>
          <w:szCs w:val="28"/>
          <w:lang w:val="el-GR"/>
        </w:rPr>
      </w:pPr>
      <w:r w:rsidRPr="00B3203F">
        <w:rPr>
          <w:rFonts w:ascii="Bookman Old Style" w:eastAsia="Arial" w:hAnsi="Bookman Old Style"/>
          <w:color w:val="000000"/>
          <w:sz w:val="28"/>
          <w:szCs w:val="28"/>
          <w:lang w:val="el-GR"/>
        </w:rPr>
        <w:t>28</w:t>
      </w:r>
      <w:r w:rsidR="00001A30" w:rsidRPr="00204F70">
        <w:rPr>
          <w:rFonts w:ascii="Bookman Old Style" w:eastAsia="Arial" w:hAnsi="Bookman Old Style"/>
          <w:color w:val="000000"/>
          <w:sz w:val="28"/>
          <w:szCs w:val="28"/>
          <w:lang w:val="el-GR"/>
        </w:rPr>
        <w:t xml:space="preserve"> </w:t>
      </w:r>
      <w:r w:rsidR="00630721">
        <w:rPr>
          <w:rFonts w:ascii="Bookman Old Style" w:eastAsia="Arial" w:hAnsi="Bookman Old Style"/>
          <w:color w:val="000000"/>
          <w:sz w:val="28"/>
          <w:szCs w:val="28"/>
          <w:lang w:val="el-GR"/>
        </w:rPr>
        <w:t>Νοεμβρίου, 2023</w:t>
      </w:r>
    </w:p>
    <w:p w14:paraId="51FA59B6" w14:textId="77777777" w:rsidR="00630721" w:rsidRDefault="00630721" w:rsidP="00630721">
      <w:pPr>
        <w:spacing w:before="103" w:line="240" w:lineRule="auto"/>
        <w:jc w:val="both"/>
        <w:textAlignment w:val="baseline"/>
        <w:rPr>
          <w:rFonts w:ascii="Bookman Old Style" w:eastAsia="Arial" w:hAnsi="Bookman Old Style"/>
          <w:color w:val="000000"/>
          <w:sz w:val="28"/>
          <w:szCs w:val="28"/>
          <w:lang w:val="el-GR"/>
        </w:rPr>
      </w:pPr>
    </w:p>
    <w:p w14:paraId="5D059B05" w14:textId="2641958C" w:rsidR="00630721" w:rsidRDefault="00630721" w:rsidP="00630721">
      <w:pPr>
        <w:spacing w:before="103" w:line="240" w:lineRule="auto"/>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[Ε. ΕΦΡΑΙΜ, Δ</w:t>
      </w:r>
      <w:r w:rsidR="00671B63">
        <w:rPr>
          <w:rFonts w:ascii="Bookman Old Style" w:eastAsia="Arial" w:hAnsi="Bookman Old Style"/>
          <w:color w:val="000000"/>
          <w:sz w:val="28"/>
          <w:szCs w:val="28"/>
          <w:lang w:val="el-GR"/>
        </w:rPr>
        <w:t>/</w:t>
      </w:r>
      <w:proofErr w:type="spellStart"/>
      <w:r w:rsidR="00671B63">
        <w:rPr>
          <w:rFonts w:ascii="Bookman Old Style" w:eastAsia="Arial" w:hAnsi="Bookman Old Style"/>
          <w:color w:val="000000"/>
          <w:sz w:val="28"/>
          <w:szCs w:val="28"/>
          <w:lang w:val="el-GR"/>
        </w:rPr>
        <w:t>στής</w:t>
      </w:r>
      <w:proofErr w:type="spellEnd"/>
      <w:r>
        <w:rPr>
          <w:rFonts w:ascii="Bookman Old Style" w:eastAsia="Arial" w:hAnsi="Bookman Old Style"/>
          <w:color w:val="000000"/>
          <w:sz w:val="28"/>
          <w:szCs w:val="28"/>
          <w:lang w:val="el-GR"/>
        </w:rPr>
        <w:t>]</w:t>
      </w:r>
    </w:p>
    <w:p w14:paraId="3B18F432" w14:textId="77777777" w:rsidR="00630721" w:rsidRDefault="00630721" w:rsidP="00630721">
      <w:pPr>
        <w:spacing w:before="103" w:line="276" w:lineRule="auto"/>
        <w:jc w:val="both"/>
        <w:textAlignment w:val="baseline"/>
        <w:rPr>
          <w:rFonts w:ascii="Bookman Old Style" w:eastAsia="Arial" w:hAnsi="Bookman Old Style"/>
          <w:color w:val="000000"/>
          <w:sz w:val="28"/>
          <w:szCs w:val="28"/>
          <w:lang w:val="el-GR"/>
        </w:rPr>
      </w:pPr>
    </w:p>
    <w:p w14:paraId="475CF2C9" w14:textId="77777777" w:rsidR="00630721" w:rsidRDefault="00630721" w:rsidP="00630721">
      <w:pPr>
        <w:spacing w:before="103" w:after="240"/>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 xml:space="preserve">ΑΝΑΦΟΡΙΚΑ ΜΕ ΤΟ </w:t>
      </w:r>
      <w:r>
        <w:rPr>
          <w:rFonts w:ascii="Bookman Old Style" w:eastAsia="Arial" w:hAnsi="Bookman Old Style"/>
          <w:color w:val="000000"/>
          <w:sz w:val="28"/>
          <w:szCs w:val="28"/>
        </w:rPr>
        <w:t>A</w:t>
      </w:r>
      <w:r w:rsidRPr="009B1C2E">
        <w:rPr>
          <w:rFonts w:ascii="Bookman Old Style" w:eastAsia="Arial" w:hAnsi="Bookman Old Style"/>
          <w:color w:val="000000"/>
          <w:sz w:val="28"/>
          <w:szCs w:val="28"/>
          <w:lang w:val="el-GR"/>
        </w:rPr>
        <w:t xml:space="preserve">ΡΘΡΟ 155.4 ΤΟΥ ΣΥΝΤΑΓΜΑΤΟΣ ΚΑΙ ΤΑ ΑΡΘΡΑ 3 ΚΑΙ 9 ΤΟΥ ΠΕΡΙ ΑΠΟΝΟΜΗΣ </w:t>
      </w:r>
      <w:r>
        <w:rPr>
          <w:rFonts w:ascii="Bookman Old Style" w:eastAsia="Arial" w:hAnsi="Bookman Old Style"/>
          <w:color w:val="000000"/>
          <w:sz w:val="28"/>
          <w:szCs w:val="28"/>
          <w:lang w:val="el-GR"/>
        </w:rPr>
        <w:t xml:space="preserve">ΤΗΣ </w:t>
      </w:r>
      <w:r w:rsidRPr="009B1C2E">
        <w:rPr>
          <w:rFonts w:ascii="Bookman Old Style" w:eastAsia="Arial" w:hAnsi="Bookman Old Style"/>
          <w:color w:val="000000"/>
          <w:sz w:val="28"/>
          <w:szCs w:val="28"/>
          <w:lang w:val="el-GR"/>
        </w:rPr>
        <w:t>ΔΙΚΑΙΟΣΥΝΗΣ (ΠΟΙΚΙΛΑΙ ΔΙΑΤΑΞΕΙΣ) ΝΟΜΟΥ ΤΟΥ 1964 (Ν</w:t>
      </w:r>
      <w:r w:rsidRPr="00082393">
        <w:rPr>
          <w:rFonts w:ascii="Bookman Old Style" w:eastAsia="Arial" w:hAnsi="Bookman Old Style"/>
          <w:color w:val="000000"/>
          <w:sz w:val="28"/>
          <w:szCs w:val="28"/>
          <w:lang w:val="el-GR"/>
        </w:rPr>
        <w:t>.</w:t>
      </w:r>
      <w:r w:rsidRPr="009B1C2E">
        <w:rPr>
          <w:rFonts w:ascii="Bookman Old Style" w:eastAsia="Arial" w:hAnsi="Bookman Old Style"/>
          <w:color w:val="000000"/>
          <w:sz w:val="28"/>
          <w:szCs w:val="28"/>
          <w:lang w:val="el-GR"/>
        </w:rPr>
        <w:t>33/1964)</w:t>
      </w:r>
    </w:p>
    <w:p w14:paraId="53DAF3F1" w14:textId="77777777" w:rsidR="00630721" w:rsidRDefault="00630721" w:rsidP="00630721">
      <w:pPr>
        <w:spacing w:before="124"/>
        <w:jc w:val="center"/>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ΚΑΙ</w:t>
      </w:r>
    </w:p>
    <w:p w14:paraId="0AD3BA2D" w14:textId="77777777" w:rsidR="00630721" w:rsidRDefault="00630721" w:rsidP="00630721">
      <w:pPr>
        <w:spacing w:before="124"/>
        <w:jc w:val="center"/>
        <w:textAlignment w:val="baseline"/>
        <w:rPr>
          <w:rFonts w:ascii="Bookman Old Style" w:eastAsia="Arial" w:hAnsi="Bookman Old Style"/>
          <w:color w:val="000000"/>
          <w:sz w:val="28"/>
          <w:szCs w:val="28"/>
          <w:lang w:val="el-GR"/>
        </w:rPr>
      </w:pPr>
    </w:p>
    <w:p w14:paraId="0B0766AF" w14:textId="77777777" w:rsidR="00630721" w:rsidRPr="009B1C2E" w:rsidRDefault="00630721" w:rsidP="00630721">
      <w:pPr>
        <w:spacing w:before="2"/>
        <w:ind w:right="72"/>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ΑΝΑΦΟΡΙΚΑ ΜΕ ΤΟΝ ΠΕΡΙ ΑΝΩΤΑΤΟΥ ΔΙΚΑΣΤΗΡΙΟΥ</w:t>
      </w:r>
      <w:r>
        <w:rPr>
          <w:rFonts w:ascii="Bookman Old Style" w:eastAsia="Arial" w:hAnsi="Bookman Old Style"/>
          <w:color w:val="000000"/>
          <w:sz w:val="28"/>
          <w:szCs w:val="28"/>
          <w:lang w:val="el-GR"/>
        </w:rPr>
        <w:t xml:space="preserve"> </w:t>
      </w:r>
      <w:r w:rsidRPr="009B1C2E">
        <w:rPr>
          <w:rFonts w:ascii="Bookman Old Style" w:eastAsia="Arial" w:hAnsi="Bookman Old Style"/>
          <w:color w:val="000000"/>
          <w:sz w:val="28"/>
          <w:szCs w:val="28"/>
          <w:lang w:val="el-GR"/>
        </w:rPr>
        <w:t xml:space="preserve">(ΔΙΚΑΙΟΔΟΣΙΑ </w:t>
      </w:r>
      <w:r>
        <w:rPr>
          <w:rFonts w:ascii="Bookman Old Style" w:eastAsia="Arial" w:hAnsi="Bookman Old Style"/>
          <w:color w:val="000000"/>
          <w:sz w:val="28"/>
          <w:szCs w:val="28"/>
          <w:lang w:val="el-GR"/>
        </w:rPr>
        <w:t>Ε</w:t>
      </w:r>
      <w:r w:rsidRPr="009B1C2E">
        <w:rPr>
          <w:rFonts w:ascii="Bookman Old Style" w:eastAsia="Arial" w:hAnsi="Bookman Old Style"/>
          <w:color w:val="000000"/>
          <w:sz w:val="28"/>
          <w:szCs w:val="28"/>
          <w:lang w:val="el-GR"/>
        </w:rPr>
        <w:t>ΚΔΟΣΗΣ ΕΝΤΑΛΜΑΤΩΝ ΠΡΟΝΟΜΙΑΚΗΣ ΦΥΣΕΩΣ) ΔΙΑΔΙΚΑΣΤΙΚ</w:t>
      </w:r>
      <w:r>
        <w:rPr>
          <w:rFonts w:ascii="Bookman Old Style" w:eastAsia="Arial" w:hAnsi="Bookman Old Style"/>
          <w:color w:val="000000"/>
          <w:sz w:val="28"/>
          <w:szCs w:val="28"/>
          <w:lang w:val="el-GR"/>
        </w:rPr>
        <w:t>Ο</w:t>
      </w:r>
      <w:r w:rsidRPr="009B1C2E">
        <w:rPr>
          <w:rFonts w:ascii="Bookman Old Style" w:eastAsia="Arial" w:hAnsi="Bookman Old Style"/>
          <w:color w:val="000000"/>
          <w:sz w:val="28"/>
          <w:szCs w:val="28"/>
          <w:lang w:val="el-GR"/>
        </w:rPr>
        <w:t xml:space="preserve"> ΚΑΝΟΝΙΣΜΟ ΤΟΥ 2018</w:t>
      </w:r>
    </w:p>
    <w:p w14:paraId="780DD86F" w14:textId="77777777" w:rsidR="00630721" w:rsidRPr="009B1C2E" w:rsidRDefault="00630721" w:rsidP="00630721">
      <w:pPr>
        <w:spacing w:before="113"/>
        <w:jc w:val="center"/>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ΚΑΙ</w:t>
      </w:r>
    </w:p>
    <w:p w14:paraId="46352158" w14:textId="77777777" w:rsidR="00630721" w:rsidRDefault="00630721" w:rsidP="00630721">
      <w:pPr>
        <w:spacing w:after="0" w:line="240" w:lineRule="auto"/>
        <w:jc w:val="both"/>
        <w:textAlignment w:val="baseline"/>
        <w:rPr>
          <w:rFonts w:ascii="Bookman Old Style" w:eastAsia="Arial" w:hAnsi="Bookman Old Style"/>
          <w:color w:val="000000"/>
          <w:sz w:val="28"/>
          <w:szCs w:val="28"/>
          <w:lang w:val="el-GR"/>
        </w:rPr>
      </w:pPr>
    </w:p>
    <w:p w14:paraId="7F4D1318" w14:textId="77777777" w:rsidR="00630721" w:rsidRPr="00082393" w:rsidRDefault="00630721" w:rsidP="00630721">
      <w:pPr>
        <w:spacing w:before="112"/>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 xml:space="preserve">ΑΝΑΦΟΡΙΚΑ ΜΕ ΤΗΝ ΑΙΤΗΣΗ ΤΟΥ </w:t>
      </w:r>
      <w:r w:rsidRPr="009B1C2E">
        <w:rPr>
          <w:rFonts w:ascii="Bookman Old Style" w:eastAsia="Arial" w:hAnsi="Bookman Old Style"/>
          <w:color w:val="000000"/>
          <w:sz w:val="28"/>
          <w:szCs w:val="28"/>
        </w:rPr>
        <w:t>KINGSLEY</w:t>
      </w:r>
      <w:r w:rsidRPr="009B1C2E">
        <w:rPr>
          <w:rFonts w:ascii="Bookman Old Style" w:eastAsia="Arial" w:hAnsi="Bookman Old Style"/>
          <w:color w:val="000000"/>
          <w:sz w:val="28"/>
          <w:szCs w:val="28"/>
          <w:lang w:val="el-GR"/>
        </w:rPr>
        <w:t xml:space="preserve"> AYUK NKWASSEU ΓΙΑ ΤΗΝ ΕΚΔΟΣΗ ΕΝΤΑΛΜΑΤΟΣ HA</w:t>
      </w:r>
      <w:r>
        <w:rPr>
          <w:rFonts w:ascii="Bookman Old Style" w:eastAsia="Arial" w:hAnsi="Bookman Old Style"/>
          <w:color w:val="000000"/>
          <w:sz w:val="28"/>
          <w:szCs w:val="28"/>
        </w:rPr>
        <w:t>B</w:t>
      </w:r>
      <w:r w:rsidRPr="009B1C2E">
        <w:rPr>
          <w:rFonts w:ascii="Bookman Old Style" w:eastAsia="Arial" w:hAnsi="Bookman Old Style"/>
          <w:color w:val="000000"/>
          <w:sz w:val="28"/>
          <w:szCs w:val="28"/>
          <w:lang w:val="el-GR"/>
        </w:rPr>
        <w:t xml:space="preserve">EAS </w:t>
      </w:r>
      <w:r w:rsidRPr="009B1C2E">
        <w:rPr>
          <w:rFonts w:ascii="Bookman Old Style" w:eastAsia="Arial" w:hAnsi="Bookman Old Style"/>
          <w:color w:val="000000"/>
          <w:sz w:val="28"/>
          <w:szCs w:val="28"/>
        </w:rPr>
        <w:t>CORPUS</w:t>
      </w:r>
    </w:p>
    <w:p w14:paraId="4AE26FA9" w14:textId="77777777" w:rsidR="00630721" w:rsidRPr="009B1C2E" w:rsidRDefault="00630721" w:rsidP="00630721">
      <w:pPr>
        <w:spacing w:after="0" w:line="240" w:lineRule="auto"/>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 xml:space="preserve"> </w:t>
      </w:r>
    </w:p>
    <w:p w14:paraId="6BE28E9E" w14:textId="77777777" w:rsidR="00630721" w:rsidRDefault="00630721" w:rsidP="00630721">
      <w:pPr>
        <w:spacing w:after="0" w:line="240" w:lineRule="auto"/>
        <w:jc w:val="center"/>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ΚΑΙ</w:t>
      </w:r>
    </w:p>
    <w:p w14:paraId="6D8636A3" w14:textId="77777777" w:rsidR="00630721" w:rsidRPr="009B1C2E" w:rsidRDefault="00630721" w:rsidP="00630721">
      <w:pPr>
        <w:spacing w:after="0" w:line="240" w:lineRule="auto"/>
        <w:jc w:val="both"/>
        <w:textAlignment w:val="baseline"/>
        <w:rPr>
          <w:rFonts w:ascii="Bookman Old Style" w:eastAsia="Arial" w:hAnsi="Bookman Old Style"/>
          <w:color w:val="000000"/>
          <w:sz w:val="28"/>
          <w:szCs w:val="28"/>
          <w:lang w:val="el-GR"/>
        </w:rPr>
      </w:pPr>
    </w:p>
    <w:p w14:paraId="50EAF324" w14:textId="6FCAB97F" w:rsidR="00630721" w:rsidRPr="009B1C2E" w:rsidRDefault="00630721" w:rsidP="00630721">
      <w:pPr>
        <w:jc w:val="both"/>
        <w:textAlignment w:val="baseline"/>
        <w:rPr>
          <w:rFonts w:ascii="Bookman Old Style" w:eastAsia="Courier New" w:hAnsi="Bookman Old Style"/>
          <w:color w:val="000000"/>
          <w:sz w:val="28"/>
          <w:szCs w:val="28"/>
          <w:lang w:val="el-GR"/>
        </w:rPr>
      </w:pPr>
      <w:r w:rsidRPr="009B1C2E">
        <w:rPr>
          <w:rFonts w:ascii="Bookman Old Style" w:eastAsia="Arial" w:hAnsi="Bookman Old Style"/>
          <w:color w:val="000000"/>
          <w:sz w:val="28"/>
          <w:szCs w:val="28"/>
          <w:lang w:val="el-GR"/>
        </w:rPr>
        <w:t>ΑΝΑΦΟΡΙΚΑ ΜΕ ΤΟ ΣΥΝΤΑΓΜΑ ΤΗΣ ΚΥΠΡΙΑΚΗΣ ΔΗΜΟΚΡΑΤΙΑΣ, ΤΟΝ ΠΕΡΙ ΔΙΚΑΣΤΗΡΙΩΝ ΝΟΜΟ 14</w:t>
      </w:r>
      <w:r w:rsidRPr="00082393">
        <w:rPr>
          <w:rFonts w:ascii="Bookman Old Style" w:eastAsia="Arial" w:hAnsi="Bookman Old Style"/>
          <w:color w:val="000000"/>
          <w:sz w:val="28"/>
          <w:szCs w:val="28"/>
          <w:lang w:val="el-GR"/>
        </w:rPr>
        <w:t>/</w:t>
      </w:r>
      <w:r w:rsidRPr="009B1C2E">
        <w:rPr>
          <w:rFonts w:ascii="Bookman Old Style" w:eastAsia="Arial" w:hAnsi="Bookman Old Style"/>
          <w:color w:val="000000"/>
          <w:sz w:val="28"/>
          <w:szCs w:val="28"/>
          <w:lang w:val="el-GR"/>
        </w:rPr>
        <w:t>60, Τ</w:t>
      </w:r>
      <w:r w:rsidR="008C5AA6">
        <w:rPr>
          <w:rFonts w:ascii="Bookman Old Style" w:eastAsia="Arial" w:hAnsi="Bookman Old Style"/>
          <w:color w:val="000000"/>
          <w:sz w:val="28"/>
          <w:szCs w:val="28"/>
          <w:lang w:val="el-GR"/>
        </w:rPr>
        <w:t>ΟΥΣ</w:t>
      </w:r>
      <w:r w:rsidRPr="009B1C2E">
        <w:rPr>
          <w:rFonts w:ascii="Bookman Old Style" w:eastAsia="Arial" w:hAnsi="Bookman Old Style"/>
          <w:color w:val="000000"/>
          <w:sz w:val="28"/>
          <w:szCs w:val="28"/>
          <w:lang w:val="el-GR"/>
        </w:rPr>
        <w:t xml:space="preserve"> ΠΕΡΙ ΑΠΟΝΟΜΗΣ ΤΗΣ ΔΙΚΑΙΟΣΥΝΗΣ (ΠΟΙΚΙΛΑΙ ΔΙΑΤΑΞΕΙΣ) ΝΟΜ</w:t>
      </w:r>
      <w:r w:rsidR="008C5AA6">
        <w:rPr>
          <w:rFonts w:ascii="Bookman Old Style" w:eastAsia="Arial" w:hAnsi="Bookman Old Style"/>
          <w:color w:val="000000"/>
          <w:sz w:val="28"/>
          <w:szCs w:val="28"/>
          <w:lang w:val="el-GR"/>
        </w:rPr>
        <w:t>ΟΥΣ</w:t>
      </w:r>
      <w:r w:rsidRPr="009B1C2E">
        <w:rPr>
          <w:rFonts w:ascii="Bookman Old Style" w:eastAsia="Arial" w:hAnsi="Bookman Old Style"/>
          <w:color w:val="000000"/>
          <w:sz w:val="28"/>
          <w:szCs w:val="28"/>
          <w:lang w:val="el-GR"/>
        </w:rPr>
        <w:t xml:space="preserve"> ΤΟΥ 1964 ΜΕΧΡΙ 1991, ΤΗΝ ΕΥΡΩΠΑΪΚΗ ΣΥΜΒΑΣΗ ΓΙΑ ΤΗΝ ΠΡΟΑΣΠΙΣΗ ΤΩΝ ΑΝΘΡΩΠΙΝΩΝ ΔΙΚΑΙΩΜΑΤΩΝ, ΤΟΝ ΧΑΡΤΗ ΘΕΜΕΛΙΩΔΩΝ ΔΙΚΑΙΩΜΑΤΩΝ ΤΗΣ E.E., ΤΟΝ ΠΕΡΙ ΠΡΟΣΦΥΓΩΝ ΝΟΜΟ ΚΑΙ ΤΗΝ ΟΔΗΓΙΑ 2013/33/ΕΕ ΣΧΕΤΙΚΑ ΜΕ ΤΙΣ ΑΠΑΙΤΗΣΕΙΣ ΓΙΑ ΤΗΝ ΥΠΟΔΟΧΗ ΤΩΝ ΑΙΤΟΥΝΤΩΝ ΔΙΕΘΝΗ </w:t>
      </w:r>
      <w:r w:rsidRPr="009B1C2E">
        <w:rPr>
          <w:rFonts w:ascii="Bookman Old Style" w:eastAsia="Arial" w:hAnsi="Bookman Old Style"/>
          <w:color w:val="000000"/>
          <w:sz w:val="28"/>
          <w:szCs w:val="28"/>
          <w:lang w:val="el-GR"/>
        </w:rPr>
        <w:lastRenderedPageBreak/>
        <w:t>ΠΡΟΣΤΑΣΙΑ, ΤΟΝ ΠΕΡΙ ΑΛΛΟΔΑΠΩΝ ΚΑΙ ΜΕΤΑΝΑΣΤΕΥΣΕΩΣ ΝΟΜΟ (ΚΕΦ. 105) ΚΑΙ ΤΗΝ ΟΔΗΓΙΑ 2008</w:t>
      </w:r>
      <w:r w:rsidRPr="00082393">
        <w:rPr>
          <w:rFonts w:ascii="Bookman Old Style" w:eastAsia="Arial" w:hAnsi="Bookman Old Style"/>
          <w:color w:val="000000"/>
          <w:sz w:val="28"/>
          <w:szCs w:val="28"/>
          <w:lang w:val="el-GR"/>
        </w:rPr>
        <w:t>/</w:t>
      </w:r>
      <w:r w:rsidRPr="009B1C2E">
        <w:rPr>
          <w:rFonts w:ascii="Bookman Old Style" w:eastAsia="Arial" w:hAnsi="Bookman Old Style"/>
          <w:color w:val="000000"/>
          <w:sz w:val="28"/>
          <w:szCs w:val="28"/>
          <w:lang w:val="el-GR"/>
        </w:rPr>
        <w:t>115</w:t>
      </w:r>
      <w:r w:rsidRPr="00082393">
        <w:rPr>
          <w:rFonts w:ascii="Bookman Old Style" w:eastAsia="Arial" w:hAnsi="Bookman Old Style"/>
          <w:color w:val="000000"/>
          <w:sz w:val="28"/>
          <w:szCs w:val="28"/>
          <w:lang w:val="el-GR"/>
        </w:rPr>
        <w:t>/</w:t>
      </w:r>
      <w:r w:rsidRPr="009B1C2E">
        <w:rPr>
          <w:rFonts w:ascii="Bookman Old Style" w:eastAsia="Arial" w:hAnsi="Bookman Old Style"/>
          <w:color w:val="000000"/>
          <w:sz w:val="28"/>
          <w:szCs w:val="28"/>
          <w:lang w:val="el-GR"/>
        </w:rPr>
        <w:t>ΕΚ ΣΧΕΤΙΚΑ ΜΕ ΤΟΥΣ ΚΟΙΝΟΥΣ ΚΑΝΟΝΕΣ ΚΑΙ ΔΙΑΔΙΚΑΣΙΕΣ ΣΤΑ ΚΡΑΤΗ ΜΕΛΗ ΓΙΑ ΤΗΝ ΕΠΙΣΤΡΟΦΗ ΤΩΝ ΠΑΡΑΝΟΜΩΣ ΔΙΑΜΕΝΟΝΤΩΝ ΥΠΗΚΟΩΝ ΤΡΙΤΩΝ</w:t>
      </w:r>
      <w:r w:rsidRPr="00082393">
        <w:rPr>
          <w:rFonts w:ascii="Bookman Old Style" w:eastAsia="Arial" w:hAnsi="Bookman Old Style"/>
          <w:color w:val="000000"/>
          <w:sz w:val="28"/>
          <w:szCs w:val="28"/>
          <w:lang w:val="el-GR"/>
        </w:rPr>
        <w:t xml:space="preserve"> </w:t>
      </w:r>
      <w:r w:rsidRPr="009B1C2E">
        <w:rPr>
          <w:rFonts w:ascii="Bookman Old Style" w:eastAsia="Courier New" w:hAnsi="Bookman Old Style"/>
          <w:color w:val="000000"/>
          <w:sz w:val="28"/>
          <w:szCs w:val="28"/>
          <w:lang w:val="el-GR"/>
        </w:rPr>
        <w:t>ΧΩΡΩΝ</w:t>
      </w:r>
    </w:p>
    <w:p w14:paraId="607E8385" w14:textId="77777777" w:rsidR="00630721" w:rsidRDefault="00630721" w:rsidP="00630721">
      <w:pPr>
        <w:spacing w:after="0" w:line="240" w:lineRule="auto"/>
        <w:jc w:val="center"/>
        <w:textAlignment w:val="baseline"/>
        <w:rPr>
          <w:rFonts w:ascii="Bookman Old Style" w:eastAsia="Arial" w:hAnsi="Bookman Old Style"/>
          <w:color w:val="000000"/>
          <w:sz w:val="28"/>
          <w:szCs w:val="28"/>
          <w:lang w:val="el-GR"/>
        </w:rPr>
      </w:pPr>
    </w:p>
    <w:p w14:paraId="70885E2E" w14:textId="77777777" w:rsidR="00630721" w:rsidRDefault="00630721" w:rsidP="00630721">
      <w:pPr>
        <w:jc w:val="center"/>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ΚΑΙ</w:t>
      </w:r>
    </w:p>
    <w:p w14:paraId="4A2F5F51" w14:textId="77777777" w:rsidR="00630721" w:rsidRPr="009B1C2E" w:rsidRDefault="00630721" w:rsidP="00630721">
      <w:pPr>
        <w:spacing w:after="0" w:line="120" w:lineRule="auto"/>
        <w:jc w:val="center"/>
        <w:textAlignment w:val="baseline"/>
        <w:rPr>
          <w:rFonts w:ascii="Bookman Old Style" w:eastAsia="Arial" w:hAnsi="Bookman Old Style"/>
          <w:color w:val="000000"/>
          <w:sz w:val="28"/>
          <w:szCs w:val="28"/>
          <w:lang w:val="el-GR"/>
        </w:rPr>
      </w:pPr>
    </w:p>
    <w:p w14:paraId="0C6C6AC8" w14:textId="77777777" w:rsidR="00630721" w:rsidRPr="009B1C2E" w:rsidRDefault="00630721" w:rsidP="00630721">
      <w:pPr>
        <w:spacing w:before="124"/>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ΑΝΑΦΟΡΙΚΑ ΜΕ ΤΗΝ ΚΥΠΡΙΑΚΗ ΔΗΜΟΚΡΑΤΙΑ ΜΕΣΩ</w:t>
      </w:r>
    </w:p>
    <w:p w14:paraId="3649249E" w14:textId="77777777" w:rsidR="00630721" w:rsidRDefault="00630721" w:rsidP="00630721">
      <w:pPr>
        <w:spacing w:before="114"/>
        <w:jc w:val="both"/>
        <w:textAlignment w:val="baseline"/>
        <w:rPr>
          <w:rFonts w:ascii="Bookman Old Style" w:eastAsia="Arial" w:hAnsi="Bookman Old Style"/>
          <w:color w:val="000000"/>
          <w:sz w:val="28"/>
          <w:szCs w:val="28"/>
          <w:lang w:val="el-GR"/>
        </w:rPr>
      </w:pPr>
    </w:p>
    <w:p w14:paraId="2F0E9073" w14:textId="77777777" w:rsidR="00630721" w:rsidRPr="009B1C2E" w:rsidRDefault="00630721" w:rsidP="008C5AA6">
      <w:pPr>
        <w:spacing w:before="114" w:after="120"/>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 xml:space="preserve">1) </w:t>
      </w:r>
      <w:r>
        <w:rPr>
          <w:rFonts w:ascii="Bookman Old Style" w:eastAsia="Arial" w:hAnsi="Bookman Old Style"/>
          <w:color w:val="000000"/>
          <w:sz w:val="28"/>
          <w:szCs w:val="28"/>
        </w:rPr>
        <w:t xml:space="preserve"> </w:t>
      </w:r>
      <w:r w:rsidRPr="009B1C2E">
        <w:rPr>
          <w:rFonts w:ascii="Bookman Old Style" w:eastAsia="Arial" w:hAnsi="Bookman Old Style"/>
          <w:color w:val="000000"/>
          <w:sz w:val="28"/>
          <w:szCs w:val="28"/>
          <w:lang w:val="el-GR"/>
        </w:rPr>
        <w:t>ΤΜΗΜΑΤΟΣ ΑΡΧΕΙΟΥ ΠΛΗΘΥΣΜΟΥ ΚΑΙ ΜΕΤΑΝΑΣΤΕΥΣΗΣ</w:t>
      </w:r>
    </w:p>
    <w:p w14:paraId="2E2BAA40" w14:textId="00A236F4" w:rsidR="008C5AA6" w:rsidRPr="008C5AA6" w:rsidRDefault="00630721" w:rsidP="008C5AA6">
      <w:pPr>
        <w:numPr>
          <w:ilvl w:val="0"/>
          <w:numId w:val="3"/>
        </w:numPr>
        <w:spacing w:before="104" w:after="120" w:line="240" w:lineRule="auto"/>
        <w:ind w:left="426" w:hanging="426"/>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ΥΠΗΡΕΣΙΑΣ ΑΣΥΛΟΥ, ΚΑΙ</w:t>
      </w:r>
    </w:p>
    <w:p w14:paraId="0CCFE884" w14:textId="77777777" w:rsidR="00630721" w:rsidRPr="009B1C2E" w:rsidRDefault="00630721" w:rsidP="00630721">
      <w:pPr>
        <w:numPr>
          <w:ilvl w:val="0"/>
          <w:numId w:val="3"/>
        </w:numPr>
        <w:tabs>
          <w:tab w:val="left" w:pos="284"/>
        </w:tabs>
        <w:spacing w:before="1" w:after="240" w:line="240" w:lineRule="auto"/>
        <w:ind w:left="426" w:right="95" w:hanging="426"/>
        <w:jc w:val="both"/>
        <w:textAlignment w:val="baseline"/>
        <w:rPr>
          <w:rFonts w:ascii="Bookman Old Style" w:eastAsia="Arial" w:hAnsi="Bookman Old Style"/>
          <w:color w:val="000000"/>
          <w:sz w:val="28"/>
          <w:szCs w:val="28"/>
          <w:lang w:val="el-GR"/>
        </w:rPr>
      </w:pPr>
      <w:r w:rsidRPr="00082393">
        <w:rPr>
          <w:rFonts w:ascii="Bookman Old Style" w:eastAsia="Arial" w:hAnsi="Bookman Old Style"/>
          <w:color w:val="000000"/>
          <w:sz w:val="28"/>
          <w:szCs w:val="28"/>
          <w:lang w:val="el-GR"/>
        </w:rPr>
        <w:t xml:space="preserve"> </w:t>
      </w:r>
      <w:r w:rsidRPr="009B1C2E">
        <w:rPr>
          <w:rFonts w:ascii="Bookman Old Style" w:eastAsia="Arial" w:hAnsi="Bookman Old Style"/>
          <w:color w:val="000000"/>
          <w:sz w:val="28"/>
          <w:szCs w:val="28"/>
          <w:lang w:val="el-GR"/>
        </w:rPr>
        <w:t>ΥΠΟΥΡΓΟΥ ΕΣΩΤΕΡΙΚΩΝ, ΔΙΑ ΤΟ</w:t>
      </w:r>
      <w:r>
        <w:rPr>
          <w:rFonts w:ascii="Bookman Old Style" w:eastAsia="Arial" w:hAnsi="Bookman Old Style"/>
          <w:color w:val="000000"/>
          <w:sz w:val="28"/>
          <w:szCs w:val="28"/>
        </w:rPr>
        <w:t>Y</w:t>
      </w:r>
      <w:r w:rsidRPr="009B1C2E">
        <w:rPr>
          <w:rFonts w:ascii="Bookman Old Style" w:eastAsia="Arial" w:hAnsi="Bookman Old Style"/>
          <w:color w:val="000000"/>
          <w:sz w:val="28"/>
          <w:szCs w:val="28"/>
          <w:lang w:val="el-GR"/>
        </w:rPr>
        <w:t xml:space="preserve"> ΓΕΝΙΚΟΥ </w:t>
      </w:r>
      <w:r>
        <w:rPr>
          <w:rFonts w:ascii="Bookman Old Style" w:eastAsia="Arial" w:hAnsi="Bookman Old Style"/>
          <w:color w:val="000000"/>
          <w:sz w:val="28"/>
          <w:szCs w:val="28"/>
          <w:lang w:val="el-GR"/>
        </w:rPr>
        <w:t>ΕΙΣ</w:t>
      </w:r>
      <w:r w:rsidRPr="009B1C2E">
        <w:rPr>
          <w:rFonts w:ascii="Bookman Old Style" w:eastAsia="Arial" w:hAnsi="Bookman Old Style"/>
          <w:color w:val="000000"/>
          <w:sz w:val="28"/>
          <w:szCs w:val="28"/>
          <w:lang w:val="el-GR"/>
        </w:rPr>
        <w:t>ΑΓΓΕΛΕΑ ΤΗΣ ΔΗΜΟΚΡΑΤΙΑΣ</w:t>
      </w:r>
    </w:p>
    <w:p w14:paraId="1F17CE98" w14:textId="569A1276" w:rsidR="00630721" w:rsidRDefault="00630721" w:rsidP="00630721">
      <w:pPr>
        <w:spacing w:before="370" w:line="347" w:lineRule="exact"/>
        <w:ind w:right="-46"/>
        <w:jc w:val="both"/>
        <w:textAlignment w:val="baseline"/>
        <w:rPr>
          <w:rFonts w:ascii="Bookman Old Style" w:eastAsia="Courier New" w:hAnsi="Bookman Old Style"/>
          <w:color w:val="000000"/>
          <w:spacing w:val="-16"/>
          <w:sz w:val="28"/>
          <w:szCs w:val="28"/>
          <w:lang w:val="el-GR"/>
        </w:rPr>
      </w:pPr>
      <w:r w:rsidRPr="009B1C2E">
        <w:rPr>
          <w:rFonts w:ascii="Bookman Old Style" w:eastAsia="Arial" w:hAnsi="Bookman Old Style"/>
          <w:color w:val="000000"/>
          <w:sz w:val="28"/>
          <w:szCs w:val="28"/>
          <w:lang w:val="el-GR"/>
        </w:rPr>
        <w:t>ΟΙ ΟΠΟΙΟΙ ΠΑΡΑΝΟΜΑ ΣΥΝΕΧΙΖΟΥΝ ΝΑ ΕΧΟΥΝ ΥΠΟ ΚΡΑΤΗΣΗ ΤΟΝ Κ.</w:t>
      </w:r>
      <w:r w:rsidRPr="009B1C2E">
        <w:rPr>
          <w:rFonts w:ascii="Bookman Old Style" w:eastAsia="Times New Roman" w:hAnsi="Bookman Old Style"/>
          <w:color w:val="000000"/>
          <w:sz w:val="28"/>
          <w:szCs w:val="28"/>
          <w:lang w:val="el-GR"/>
        </w:rPr>
        <w:t xml:space="preserve"> </w:t>
      </w:r>
      <w:r w:rsidRPr="009B1C2E">
        <w:rPr>
          <w:rFonts w:ascii="Bookman Old Style" w:eastAsia="Times New Roman" w:hAnsi="Bookman Old Style"/>
          <w:color w:val="000000"/>
          <w:sz w:val="28"/>
          <w:szCs w:val="28"/>
        </w:rPr>
        <w:t>KINGSLEY</w:t>
      </w:r>
      <w:r w:rsidRPr="009B1C2E">
        <w:rPr>
          <w:rFonts w:ascii="Bookman Old Style" w:eastAsia="Times New Roman" w:hAnsi="Bookman Old Style"/>
          <w:color w:val="000000"/>
          <w:sz w:val="28"/>
          <w:szCs w:val="28"/>
          <w:lang w:val="el-GR"/>
        </w:rPr>
        <w:t xml:space="preserve"> AYUK NKWASSEU ΚΑΤΑ </w:t>
      </w:r>
      <w:r w:rsidRPr="009B1C2E">
        <w:rPr>
          <w:rFonts w:ascii="Bookman Old Style" w:eastAsia="Arial" w:hAnsi="Bookman Old Style"/>
          <w:color w:val="000000"/>
          <w:sz w:val="28"/>
          <w:szCs w:val="28"/>
          <w:lang w:val="el-GR"/>
        </w:rPr>
        <w:t xml:space="preserve">ΠΑΡΑΒΑΣΗ ΤΟΥ </w:t>
      </w:r>
      <w:r>
        <w:rPr>
          <w:rFonts w:ascii="Bookman Old Style" w:eastAsia="Arial" w:hAnsi="Bookman Old Style"/>
          <w:color w:val="000000"/>
          <w:sz w:val="28"/>
          <w:szCs w:val="28"/>
          <w:lang w:val="el-GR"/>
        </w:rPr>
        <w:t>Α</w:t>
      </w:r>
      <w:r w:rsidRPr="009B1C2E">
        <w:rPr>
          <w:rFonts w:ascii="Bookman Old Style" w:eastAsia="Arial" w:hAnsi="Bookman Old Style"/>
          <w:color w:val="000000"/>
          <w:sz w:val="28"/>
          <w:szCs w:val="28"/>
          <w:lang w:val="el-GR"/>
        </w:rPr>
        <w:t xml:space="preserve">ΡΘΡΟΥ 11 ΤΟΥ ΣΥΝΤΑΓΜΑΤΟΣ ΤΗΣ ΚΥΠΡΙΑΚΗΣ ΔΗΜΟΚΡΑΤΙΑΣ, ΤΟΥ ΑΡΘΡΟΥ 5(1) ΤΗΣ ΕΥΡΩΠΑΪΚΗΣ ΣΥΜΒΑΣΗΣ ΓΙΑ ΤΗΝ ΠΡΟΑΣΠΙΣΗ ΤΩΝ ΑΝΘΡΩΠΙΝΩΝ ΔΙΚΑΙΩΜΑΤΩΝ, ΤΟΥ ΑΡΘΡΟΥ </w:t>
      </w:r>
      <w:r w:rsidR="008C5AA6">
        <w:rPr>
          <w:rFonts w:ascii="Bookman Old Style" w:eastAsia="Arial" w:hAnsi="Bookman Old Style"/>
          <w:color w:val="000000"/>
          <w:sz w:val="28"/>
          <w:szCs w:val="28"/>
          <w:lang w:val="el-GR"/>
        </w:rPr>
        <w:t>6</w:t>
      </w:r>
      <w:r w:rsidRPr="009B1C2E">
        <w:rPr>
          <w:rFonts w:ascii="Bookman Old Style" w:eastAsia="Arial" w:hAnsi="Bookman Old Style"/>
          <w:color w:val="000000"/>
          <w:sz w:val="28"/>
          <w:szCs w:val="28"/>
          <w:lang w:val="el-GR"/>
        </w:rPr>
        <w:t xml:space="preserve"> ΤΟΥ ΧΑΡΤΗ ΘΕΜΕΛΙΩΔΩΝ ΔΙΚΑΙΩΜΑΤΩΝ ΤΗΣ Ε.Ε, ΤΟΥ ΑΡΘΡΟΥ 9ΣΤ ΤΟΥ ΠΕΡΙ ΠΡΟΣΦΥΓΩΝ ΝΟΜΟΥ</w:t>
      </w:r>
      <w:r>
        <w:rPr>
          <w:rFonts w:ascii="Bookman Old Style" w:eastAsia="Arial" w:hAnsi="Bookman Old Style"/>
          <w:color w:val="000000"/>
          <w:sz w:val="28"/>
          <w:szCs w:val="28"/>
          <w:lang w:val="el-GR"/>
        </w:rPr>
        <w:t>,</w:t>
      </w:r>
      <w:r w:rsidRPr="009B1C2E">
        <w:rPr>
          <w:rFonts w:ascii="Bookman Old Style" w:eastAsia="Arial" w:hAnsi="Bookman Old Style"/>
          <w:color w:val="000000"/>
          <w:sz w:val="28"/>
          <w:szCs w:val="28"/>
          <w:lang w:val="el-GR"/>
        </w:rPr>
        <w:t xml:space="preserve"> ΤΩΝ</w:t>
      </w:r>
      <w:r>
        <w:rPr>
          <w:rFonts w:ascii="Bookman Old Style" w:eastAsia="Arial" w:hAnsi="Bookman Old Style"/>
          <w:color w:val="000000"/>
          <w:sz w:val="28"/>
          <w:szCs w:val="28"/>
          <w:lang w:val="el-GR"/>
        </w:rPr>
        <w:t xml:space="preserve"> </w:t>
      </w:r>
      <w:r w:rsidRPr="00745FD4">
        <w:rPr>
          <w:rFonts w:ascii="Bookman Old Style" w:eastAsia="Arial" w:hAnsi="Bookman Old Style"/>
          <w:color w:val="000000"/>
          <w:spacing w:val="-1"/>
          <w:sz w:val="28"/>
          <w:szCs w:val="28"/>
          <w:lang w:val="el-GR"/>
        </w:rPr>
        <w:t>ΑΡΘΡΩΝ 8 ΚΑΙ 9 ΤΗΣ ΟΔΗΓΙΑΣ 2013/33/ΕΕ ΣΧΕΤΙΚΑ ΜΕ ΤΙΣ ΑΠΑΙΤΗΣΕΙΣ ΓΙΑ ΤΗΝ ΥΠΟΔΟΧΗ ΤΩΝ ΑΙΤΟΥΝΤΩΝ ΔΙΕΘΝΗ ΠΡΟΣΤΑΣΙΑ, ΤΟΥ ΑΡΘΡΟΥ 18ΠΣΤ ΤΟΥ ΠΕΡΙ ΑΛΛΟΔΑΠΩΝ ΚΑΙ ΜΕΤΑΝΑΣΤΕΥΣΕΩΣ ΝΟΜΟΥ ΚΑΙ ΤΟΥ ΑΡΘΡΟΥ 15 ΤΗΣ ΟΔΗΓΙΑΣ 2008/115/ΕΚ ΣΧΕΤΙΚΑ ΜΕ ΤΟΥΣ ΚΟΙΝΟΥΣ ΚΑΝΟΝΕΣ ΚΑΙ ΔΙΑΔΙΚΑΣΙΕΣ ΣΤΑ ΚΡΑΤΗ ΜΕΛΗ ΓΙΑ ΤΗΝ ΕΠΙΣΤΡΟΦΗ ΤΩΝ ΠΑΡΑΝΟΜΩΣ ΔΙΑΜΕΝ</w:t>
      </w:r>
      <w:r>
        <w:rPr>
          <w:rFonts w:ascii="Bookman Old Style" w:eastAsia="Arial" w:hAnsi="Bookman Old Style"/>
          <w:color w:val="000000"/>
          <w:spacing w:val="-1"/>
          <w:sz w:val="28"/>
          <w:szCs w:val="28"/>
          <w:lang w:val="el-GR"/>
        </w:rPr>
        <w:t>Ο</w:t>
      </w:r>
      <w:r w:rsidRPr="00745FD4">
        <w:rPr>
          <w:rFonts w:ascii="Bookman Old Style" w:eastAsia="Arial" w:hAnsi="Bookman Old Style"/>
          <w:color w:val="000000"/>
          <w:spacing w:val="-1"/>
          <w:sz w:val="28"/>
          <w:szCs w:val="28"/>
          <w:lang w:val="el-GR"/>
        </w:rPr>
        <w:t>ΝΤΩΝ ΥΠΗΚΟΩΝ ΤΡΙΤΩΝ</w:t>
      </w:r>
      <w:r>
        <w:rPr>
          <w:rFonts w:ascii="Bookman Old Style" w:eastAsia="Arial" w:hAnsi="Bookman Old Style"/>
          <w:color w:val="000000"/>
          <w:spacing w:val="-1"/>
          <w:sz w:val="28"/>
          <w:szCs w:val="28"/>
          <w:lang w:val="el-GR"/>
        </w:rPr>
        <w:t xml:space="preserve"> </w:t>
      </w:r>
      <w:r w:rsidRPr="00745FD4">
        <w:rPr>
          <w:rFonts w:ascii="Bookman Old Style" w:eastAsia="Courier New" w:hAnsi="Bookman Old Style"/>
          <w:color w:val="000000"/>
          <w:spacing w:val="-16"/>
          <w:sz w:val="28"/>
          <w:szCs w:val="28"/>
          <w:lang w:val="el-GR"/>
        </w:rPr>
        <w:t>ΧΩΡΩΝ</w:t>
      </w:r>
    </w:p>
    <w:p w14:paraId="6F5D715C" w14:textId="77777777" w:rsidR="00630721" w:rsidRDefault="00630721" w:rsidP="00630721">
      <w:pPr>
        <w:spacing w:before="370" w:line="347" w:lineRule="exact"/>
        <w:ind w:right="-46"/>
        <w:jc w:val="center"/>
        <w:textAlignment w:val="baseline"/>
        <w:rPr>
          <w:rFonts w:ascii="Bookman Old Style" w:eastAsia="Courier New" w:hAnsi="Bookman Old Style"/>
          <w:color w:val="000000"/>
          <w:spacing w:val="-16"/>
          <w:sz w:val="28"/>
          <w:szCs w:val="28"/>
          <w:lang w:val="el-GR"/>
        </w:rPr>
      </w:pPr>
      <w:r>
        <w:rPr>
          <w:rFonts w:ascii="Bookman Old Style" w:eastAsia="Courier New" w:hAnsi="Bookman Old Style"/>
          <w:color w:val="000000"/>
          <w:spacing w:val="-16"/>
          <w:sz w:val="28"/>
          <w:szCs w:val="28"/>
          <w:lang w:val="el-GR"/>
        </w:rPr>
        <w:t>............................</w:t>
      </w:r>
    </w:p>
    <w:p w14:paraId="5CB94E8D" w14:textId="170FBDED" w:rsidR="00630721" w:rsidRPr="00630721" w:rsidRDefault="00630721" w:rsidP="00630721">
      <w:pPr>
        <w:spacing w:after="0"/>
        <w:ind w:left="567" w:right="-46"/>
        <w:jc w:val="both"/>
        <w:textAlignment w:val="baseline"/>
        <w:rPr>
          <w:rFonts w:ascii="Bookman Old Style" w:hAnsi="Bookman Old Style"/>
          <w:sz w:val="28"/>
          <w:szCs w:val="28"/>
          <w:lang w:val="el-GR"/>
        </w:rPr>
      </w:pPr>
      <w:r w:rsidRPr="00630721">
        <w:rPr>
          <w:rFonts w:ascii="Bookman Old Style" w:hAnsi="Bookman Old Style"/>
          <w:i/>
          <w:iCs/>
          <w:sz w:val="28"/>
          <w:szCs w:val="28"/>
          <w:lang w:val="el-GR"/>
        </w:rPr>
        <w:t xml:space="preserve">Π. </w:t>
      </w:r>
      <w:proofErr w:type="spellStart"/>
      <w:r w:rsidRPr="00630721">
        <w:rPr>
          <w:rFonts w:ascii="Bookman Old Style" w:hAnsi="Bookman Old Style"/>
          <w:i/>
          <w:iCs/>
          <w:sz w:val="28"/>
          <w:szCs w:val="28"/>
          <w:lang w:val="el-GR"/>
        </w:rPr>
        <w:t>Γιάννακας</w:t>
      </w:r>
      <w:proofErr w:type="spellEnd"/>
      <w:r>
        <w:rPr>
          <w:rFonts w:ascii="Bookman Old Style" w:hAnsi="Bookman Old Style"/>
          <w:i/>
          <w:iCs/>
          <w:sz w:val="28"/>
          <w:szCs w:val="28"/>
          <w:lang w:val="el-GR"/>
        </w:rPr>
        <w:t xml:space="preserve">, </w:t>
      </w:r>
      <w:r w:rsidRPr="00630721">
        <w:rPr>
          <w:rFonts w:ascii="Bookman Old Style" w:hAnsi="Bookman Old Style"/>
          <w:sz w:val="28"/>
          <w:szCs w:val="28"/>
          <w:lang w:val="el-GR"/>
        </w:rPr>
        <w:t xml:space="preserve">για τον </w:t>
      </w:r>
      <w:proofErr w:type="spellStart"/>
      <w:r w:rsidRPr="00630721">
        <w:rPr>
          <w:rFonts w:ascii="Bookman Old Style" w:hAnsi="Bookman Old Style"/>
          <w:sz w:val="28"/>
          <w:szCs w:val="28"/>
          <w:lang w:val="el-GR"/>
        </w:rPr>
        <w:t>Αιτητή</w:t>
      </w:r>
      <w:proofErr w:type="spellEnd"/>
      <w:r w:rsidRPr="00630721">
        <w:rPr>
          <w:rFonts w:ascii="Bookman Old Style" w:hAnsi="Bookman Old Style"/>
          <w:sz w:val="28"/>
          <w:szCs w:val="28"/>
          <w:lang w:val="el-GR"/>
        </w:rPr>
        <w:t>.</w:t>
      </w:r>
    </w:p>
    <w:p w14:paraId="4C075F4C" w14:textId="7AEB2D67" w:rsidR="00630721" w:rsidRDefault="00630721" w:rsidP="00204F70">
      <w:pPr>
        <w:spacing w:after="0"/>
        <w:ind w:left="567" w:right="-46"/>
        <w:jc w:val="both"/>
        <w:textAlignment w:val="baseline"/>
        <w:rPr>
          <w:rFonts w:ascii="Bookman Old Style" w:hAnsi="Bookman Old Style"/>
          <w:sz w:val="28"/>
          <w:szCs w:val="28"/>
          <w:lang w:val="el-GR"/>
        </w:rPr>
      </w:pPr>
      <w:r w:rsidRPr="00630721">
        <w:rPr>
          <w:rFonts w:ascii="Bookman Old Style" w:hAnsi="Bookman Old Style"/>
          <w:i/>
          <w:iCs/>
          <w:sz w:val="28"/>
          <w:szCs w:val="28"/>
          <w:lang w:val="el-GR"/>
        </w:rPr>
        <w:t xml:space="preserve">Δ. </w:t>
      </w:r>
      <w:proofErr w:type="spellStart"/>
      <w:r w:rsidRPr="00630721">
        <w:rPr>
          <w:rFonts w:ascii="Bookman Old Style" w:hAnsi="Bookman Old Style"/>
          <w:i/>
          <w:iCs/>
          <w:sz w:val="28"/>
          <w:szCs w:val="28"/>
          <w:lang w:val="el-GR"/>
        </w:rPr>
        <w:t>Κυπριανίδου</w:t>
      </w:r>
      <w:proofErr w:type="spellEnd"/>
      <w:r w:rsidR="00237AAD">
        <w:rPr>
          <w:rFonts w:ascii="Bookman Old Style" w:hAnsi="Bookman Old Style"/>
          <w:i/>
          <w:iCs/>
          <w:sz w:val="28"/>
          <w:szCs w:val="28"/>
          <w:lang w:val="el-GR"/>
        </w:rPr>
        <w:t xml:space="preserve"> (κα)</w:t>
      </w:r>
      <w:r>
        <w:rPr>
          <w:rFonts w:ascii="Bookman Old Style" w:hAnsi="Bookman Old Style"/>
          <w:i/>
          <w:iCs/>
          <w:sz w:val="28"/>
          <w:szCs w:val="28"/>
          <w:lang w:val="el-GR"/>
        </w:rPr>
        <w:t xml:space="preserve">, Δικηγόρος της Δημοκρατίας, </w:t>
      </w:r>
      <w:r>
        <w:rPr>
          <w:rFonts w:ascii="Bookman Old Style" w:hAnsi="Bookman Old Style"/>
          <w:sz w:val="28"/>
          <w:szCs w:val="28"/>
          <w:lang w:val="el-GR"/>
        </w:rPr>
        <w:t xml:space="preserve">για τους Καθ’ ων η Αίτηση. </w:t>
      </w:r>
    </w:p>
    <w:p w14:paraId="15B1C898" w14:textId="77777777" w:rsidR="0088178A" w:rsidRDefault="0088178A" w:rsidP="00671B63">
      <w:pPr>
        <w:spacing w:line="360" w:lineRule="auto"/>
        <w:jc w:val="center"/>
        <w:rPr>
          <w:rFonts w:ascii="Bookman Old Style" w:eastAsia="Times New Roman" w:hAnsi="Bookman Old Style"/>
          <w:b/>
          <w:bCs/>
          <w:color w:val="000000"/>
          <w:sz w:val="28"/>
          <w:szCs w:val="28"/>
          <w:u w:val="single"/>
          <w:lang w:val="el-GR"/>
        </w:rPr>
      </w:pPr>
    </w:p>
    <w:p w14:paraId="613CB986" w14:textId="77410D8D" w:rsidR="00671B63" w:rsidRDefault="00671B63" w:rsidP="00671B63">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lastRenderedPageBreak/>
        <w:t>Α Π Ο Φ Α Σ Η</w:t>
      </w:r>
    </w:p>
    <w:p w14:paraId="71A6276A" w14:textId="77777777" w:rsidR="00671B63" w:rsidRPr="0083722D" w:rsidRDefault="00671B63" w:rsidP="00671B63">
      <w:pPr>
        <w:spacing w:after="0" w:line="240" w:lineRule="auto"/>
        <w:jc w:val="center"/>
        <w:rPr>
          <w:rFonts w:ascii="Bookman Old Style" w:eastAsia="Times New Roman" w:hAnsi="Bookman Old Style"/>
          <w:b/>
          <w:bCs/>
          <w:color w:val="000000"/>
          <w:sz w:val="28"/>
          <w:szCs w:val="28"/>
          <w:u w:val="single"/>
          <w:lang w:val="el-GR"/>
        </w:rPr>
      </w:pPr>
    </w:p>
    <w:p w14:paraId="390E3AE8" w14:textId="0E42F044" w:rsidR="004F1C86" w:rsidRDefault="00671B63" w:rsidP="00671B63">
      <w:pPr>
        <w:tabs>
          <w:tab w:val="left" w:pos="567"/>
        </w:tabs>
        <w:spacing w:line="480" w:lineRule="auto"/>
        <w:ind w:firstLine="567"/>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4924D5">
        <w:rPr>
          <w:rFonts w:ascii="Bookman Old Style" w:hAnsi="Bookman Old Style"/>
          <w:sz w:val="28"/>
          <w:szCs w:val="28"/>
          <w:lang w:val="el-GR"/>
        </w:rPr>
        <w:t xml:space="preserve">Με την παρούσα Αίτηση ο Αιτητής ζητά την έκδοση προνομιακού εντάλματος </w:t>
      </w:r>
      <w:r w:rsidR="004924D5">
        <w:rPr>
          <w:rFonts w:ascii="Bookman Old Style" w:hAnsi="Bookman Old Style"/>
          <w:sz w:val="28"/>
          <w:szCs w:val="28"/>
        </w:rPr>
        <w:t>Habeas</w:t>
      </w:r>
      <w:r w:rsidR="004924D5" w:rsidRPr="004924D5">
        <w:rPr>
          <w:rFonts w:ascii="Bookman Old Style" w:hAnsi="Bookman Old Style"/>
          <w:sz w:val="28"/>
          <w:szCs w:val="28"/>
          <w:lang w:val="el-GR"/>
        </w:rPr>
        <w:t xml:space="preserve"> </w:t>
      </w:r>
      <w:r w:rsidR="004924D5">
        <w:rPr>
          <w:rFonts w:ascii="Bookman Old Style" w:hAnsi="Bookman Old Style"/>
          <w:sz w:val="28"/>
          <w:szCs w:val="28"/>
        </w:rPr>
        <w:t>Corpus</w:t>
      </w:r>
      <w:r w:rsidR="004924D5" w:rsidRPr="004924D5">
        <w:rPr>
          <w:rFonts w:ascii="Bookman Old Style" w:hAnsi="Bookman Old Style"/>
          <w:sz w:val="28"/>
          <w:szCs w:val="28"/>
          <w:lang w:val="el-GR"/>
        </w:rPr>
        <w:t xml:space="preserve"> </w:t>
      </w:r>
      <w:r w:rsidR="004924D5">
        <w:rPr>
          <w:rFonts w:ascii="Bookman Old Style" w:hAnsi="Bookman Old Style"/>
          <w:sz w:val="28"/>
          <w:szCs w:val="28"/>
          <w:lang w:val="el-GR"/>
        </w:rPr>
        <w:t>με το οποίο να διατάσσεται η κράτηση του από την 1.12.202</w:t>
      </w:r>
      <w:r w:rsidR="00586022" w:rsidRPr="00586022">
        <w:rPr>
          <w:rFonts w:ascii="Bookman Old Style" w:hAnsi="Bookman Old Style"/>
          <w:sz w:val="28"/>
          <w:szCs w:val="28"/>
          <w:lang w:val="el-GR"/>
        </w:rPr>
        <w:t>2</w:t>
      </w:r>
      <w:r w:rsidR="004924D5">
        <w:rPr>
          <w:rFonts w:ascii="Bookman Old Style" w:hAnsi="Bookman Old Style"/>
          <w:sz w:val="28"/>
          <w:szCs w:val="28"/>
          <w:lang w:val="el-GR"/>
        </w:rPr>
        <w:t xml:space="preserve"> ως παράνομη. </w:t>
      </w:r>
    </w:p>
    <w:p w14:paraId="04265F23" w14:textId="5F24E433" w:rsidR="00AE00C3" w:rsidRDefault="00AE00C3" w:rsidP="00671B63">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Βασική θέση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είναι ότι </w:t>
      </w:r>
      <w:r w:rsidR="00EB3631">
        <w:rPr>
          <w:rFonts w:ascii="Bookman Old Style" w:hAnsi="Bookman Old Style"/>
          <w:sz w:val="28"/>
          <w:szCs w:val="28"/>
          <w:lang w:val="el-GR"/>
        </w:rPr>
        <w:t>ο χρόνος</w:t>
      </w:r>
      <w:r>
        <w:rPr>
          <w:rFonts w:ascii="Bookman Old Style" w:hAnsi="Bookman Old Style"/>
          <w:sz w:val="28"/>
          <w:szCs w:val="28"/>
          <w:lang w:val="el-GR"/>
        </w:rPr>
        <w:t xml:space="preserve"> </w:t>
      </w:r>
      <w:r w:rsidR="00EB3631">
        <w:rPr>
          <w:rFonts w:ascii="Bookman Old Style" w:hAnsi="Bookman Old Style"/>
          <w:sz w:val="28"/>
          <w:szCs w:val="28"/>
          <w:lang w:val="el-GR"/>
        </w:rPr>
        <w:t xml:space="preserve">κράτησης του για εννέα μήνες στα πλαίσια και για σκοπούς </w:t>
      </w:r>
      <w:r>
        <w:rPr>
          <w:rFonts w:ascii="Bookman Old Style" w:hAnsi="Bookman Old Style"/>
          <w:sz w:val="28"/>
          <w:szCs w:val="28"/>
          <w:lang w:val="el-GR"/>
        </w:rPr>
        <w:t>διαδικασία</w:t>
      </w:r>
      <w:r w:rsidR="00EB3631">
        <w:rPr>
          <w:rFonts w:ascii="Bookman Old Style" w:hAnsi="Bookman Old Style"/>
          <w:sz w:val="28"/>
          <w:szCs w:val="28"/>
          <w:lang w:val="el-GR"/>
        </w:rPr>
        <w:t>ς</w:t>
      </w:r>
      <w:r>
        <w:rPr>
          <w:rFonts w:ascii="Bookman Old Style" w:hAnsi="Bookman Old Style"/>
          <w:sz w:val="28"/>
          <w:szCs w:val="28"/>
          <w:lang w:val="el-GR"/>
        </w:rPr>
        <w:t xml:space="preserve"> αποκλεισμού του από διεθνή προστασία</w:t>
      </w:r>
      <w:r w:rsidR="00EB3631">
        <w:rPr>
          <w:rFonts w:ascii="Bookman Old Style" w:hAnsi="Bookman Old Style"/>
          <w:sz w:val="28"/>
          <w:szCs w:val="28"/>
          <w:lang w:val="el-GR"/>
        </w:rPr>
        <w:t xml:space="preserve"> </w:t>
      </w:r>
      <w:r w:rsidR="00E217F2">
        <w:rPr>
          <w:rFonts w:ascii="Bookman Old Style" w:hAnsi="Bookman Old Style"/>
          <w:sz w:val="28"/>
          <w:szCs w:val="28"/>
          <w:lang w:val="el-GR"/>
        </w:rPr>
        <w:t xml:space="preserve">είναι </w:t>
      </w:r>
      <w:r w:rsidR="00EB3631">
        <w:rPr>
          <w:rFonts w:ascii="Bookman Old Style" w:hAnsi="Bookman Old Style"/>
          <w:sz w:val="28"/>
          <w:szCs w:val="28"/>
          <w:lang w:val="el-GR"/>
        </w:rPr>
        <w:t>δυσανάλογο</w:t>
      </w:r>
      <w:r w:rsidR="00E217F2">
        <w:rPr>
          <w:rFonts w:ascii="Bookman Old Style" w:hAnsi="Bookman Old Style"/>
          <w:sz w:val="28"/>
          <w:szCs w:val="28"/>
          <w:lang w:val="el-GR"/>
        </w:rPr>
        <w:t>ς</w:t>
      </w:r>
      <w:r w:rsidR="00EB3631">
        <w:rPr>
          <w:rFonts w:ascii="Bookman Old Style" w:hAnsi="Bookman Old Style"/>
          <w:sz w:val="28"/>
          <w:szCs w:val="28"/>
          <w:lang w:val="el-GR"/>
        </w:rPr>
        <w:t xml:space="preserve"> και ή παράνομ</w:t>
      </w:r>
      <w:r w:rsidR="00E217F2">
        <w:rPr>
          <w:rFonts w:ascii="Bookman Old Style" w:hAnsi="Bookman Old Style"/>
          <w:sz w:val="28"/>
          <w:szCs w:val="28"/>
          <w:lang w:val="el-GR"/>
        </w:rPr>
        <w:t>ος</w:t>
      </w:r>
      <w:r w:rsidR="00EB3631">
        <w:rPr>
          <w:rFonts w:ascii="Bookman Old Style" w:hAnsi="Bookman Old Style"/>
          <w:sz w:val="28"/>
          <w:szCs w:val="28"/>
          <w:lang w:val="el-GR"/>
        </w:rPr>
        <w:t xml:space="preserve"> και ή </w:t>
      </w:r>
      <w:r w:rsidR="00E217F2">
        <w:rPr>
          <w:rFonts w:ascii="Bookman Old Style" w:hAnsi="Bookman Old Style"/>
          <w:sz w:val="28"/>
          <w:szCs w:val="28"/>
          <w:lang w:val="el-GR"/>
        </w:rPr>
        <w:t xml:space="preserve">δεν </w:t>
      </w:r>
      <w:r w:rsidR="00EB3631">
        <w:rPr>
          <w:rFonts w:ascii="Bookman Old Style" w:hAnsi="Bookman Old Style"/>
          <w:sz w:val="28"/>
          <w:szCs w:val="28"/>
          <w:lang w:val="el-GR"/>
        </w:rPr>
        <w:t xml:space="preserve">εξυπηρετεί οποιοδήποτε δημόσιο συμφέρον. </w:t>
      </w:r>
    </w:p>
    <w:p w14:paraId="4D4285B3" w14:textId="1A36C5DC" w:rsidR="00F01892" w:rsidRDefault="00F01892" w:rsidP="00671B63">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πλευρά του Καθ’ ου ισχυρίζεται ότι ο Αιτητής κωλύεται να προωθεί την Αίτηση καθότι με αυτή επιδιώκει τον έλεγχο της νομιμότητας του διατάγματος κράτησης του και εν πάση περιπτώσει </w:t>
      </w:r>
      <w:r w:rsidR="006114B6">
        <w:rPr>
          <w:rFonts w:ascii="Bookman Old Style" w:hAnsi="Bookman Old Style"/>
          <w:sz w:val="28"/>
          <w:szCs w:val="28"/>
          <w:lang w:val="el-GR"/>
        </w:rPr>
        <w:t xml:space="preserve">η χρονική διάρκεια της κράτησης του είναι καθόλα νόμιμη και ή εύλογη και ή δικαιολογείται υπό τις περιστάσεις της υπόθεσης. </w:t>
      </w:r>
    </w:p>
    <w:p w14:paraId="6F351DFC" w14:textId="77FDF6D8" w:rsidR="0009324F" w:rsidRDefault="0009324F" w:rsidP="00671B63">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αδιαμφισβήτητο ιστορικό, όπως αυτό προκύπτει μέσα από τις ένορκες δηλώσεις που υποστηρίζουν την Αίτηση και την ένσταση, σε συνάρτηση </w:t>
      </w:r>
      <w:r w:rsidR="000E2F08">
        <w:rPr>
          <w:rFonts w:ascii="Bookman Old Style" w:hAnsi="Bookman Old Style"/>
          <w:sz w:val="28"/>
          <w:szCs w:val="28"/>
          <w:lang w:val="el-GR"/>
        </w:rPr>
        <w:t xml:space="preserve">με τα σχετικά έγγραφα τα οποία τέθηκαν </w:t>
      </w:r>
      <w:r>
        <w:rPr>
          <w:rFonts w:ascii="Bookman Old Style" w:hAnsi="Bookman Old Style"/>
          <w:sz w:val="28"/>
          <w:szCs w:val="28"/>
          <w:lang w:val="el-GR"/>
        </w:rPr>
        <w:t>ενώπιον του Δικαστηρίου, έχει ως ακολούθως</w:t>
      </w:r>
      <w:r w:rsidRPr="0009324F">
        <w:rPr>
          <w:rFonts w:ascii="Bookman Old Style" w:hAnsi="Bookman Old Style"/>
          <w:sz w:val="28"/>
          <w:szCs w:val="28"/>
          <w:lang w:val="el-GR"/>
        </w:rPr>
        <w:t>:</w:t>
      </w:r>
    </w:p>
    <w:p w14:paraId="3EE48DB4" w14:textId="015C1AC4" w:rsidR="00005D05" w:rsidRDefault="0007516C"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Ο Αιτητής είναι υπήκοος του Καμερούν με ημερομηνία γέννησης </w:t>
      </w:r>
      <w:r w:rsidR="000E2F08">
        <w:rPr>
          <w:rFonts w:ascii="Bookman Old Style" w:hAnsi="Bookman Old Style"/>
          <w:sz w:val="28"/>
          <w:szCs w:val="28"/>
          <w:lang w:val="el-GR"/>
        </w:rPr>
        <w:t xml:space="preserve">τις 29.8.1989. </w:t>
      </w:r>
    </w:p>
    <w:p w14:paraId="60F30D0B" w14:textId="77777777" w:rsidR="006E113C" w:rsidRDefault="0055584B"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lastRenderedPageBreak/>
        <w:t xml:space="preserve">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w:t>
      </w:r>
      <w:proofErr w:type="spellStart"/>
      <w:r>
        <w:rPr>
          <w:rFonts w:ascii="Bookman Old Style" w:hAnsi="Bookman Old Style"/>
          <w:sz w:val="28"/>
          <w:szCs w:val="28"/>
          <w:lang w:val="el-GR"/>
        </w:rPr>
        <w:t>αφίχθη</w:t>
      </w:r>
      <w:proofErr w:type="spellEnd"/>
      <w:r>
        <w:rPr>
          <w:rFonts w:ascii="Bookman Old Style" w:hAnsi="Bookman Old Style"/>
          <w:sz w:val="28"/>
          <w:szCs w:val="28"/>
          <w:lang w:val="el-GR"/>
        </w:rPr>
        <w:t xml:space="preserve"> παράνομ</w:t>
      </w:r>
      <w:r w:rsidR="00294B0D">
        <w:rPr>
          <w:rFonts w:ascii="Bookman Old Style" w:hAnsi="Bookman Old Style"/>
          <w:sz w:val="28"/>
          <w:szCs w:val="28"/>
          <w:lang w:val="el-GR"/>
        </w:rPr>
        <w:t>α</w:t>
      </w:r>
      <w:r>
        <w:rPr>
          <w:rFonts w:ascii="Bookman Old Style" w:hAnsi="Bookman Old Style"/>
          <w:sz w:val="28"/>
          <w:szCs w:val="28"/>
          <w:lang w:val="el-GR"/>
        </w:rPr>
        <w:t xml:space="preserve"> στην Κύπρο στις 18.10.2022 από το αεροδρόμιο της </w:t>
      </w:r>
      <w:proofErr w:type="spellStart"/>
      <w:r>
        <w:rPr>
          <w:rFonts w:ascii="Bookman Old Style" w:hAnsi="Bookman Old Style"/>
          <w:sz w:val="28"/>
          <w:szCs w:val="28"/>
          <w:lang w:val="el-GR"/>
        </w:rPr>
        <w:t>Τύμπου</w:t>
      </w:r>
      <w:proofErr w:type="spellEnd"/>
      <w:r>
        <w:rPr>
          <w:rFonts w:ascii="Bookman Old Style" w:hAnsi="Bookman Old Style"/>
          <w:sz w:val="28"/>
          <w:szCs w:val="28"/>
          <w:lang w:val="el-GR"/>
        </w:rPr>
        <w:t xml:space="preserve"> με άδεια εισόδου ως φοιτητής σε πανεπιστήμιο με έδρα τα κατεχόμενα εδάφη της Κυπριακής Δημοκρατίας. </w:t>
      </w:r>
    </w:p>
    <w:p w14:paraId="12F4EE8D" w14:textId="77777777" w:rsidR="00671B63" w:rsidRPr="00671B63" w:rsidRDefault="00671B63" w:rsidP="00671B63">
      <w:pPr>
        <w:spacing w:after="0" w:line="120" w:lineRule="auto"/>
        <w:jc w:val="both"/>
        <w:rPr>
          <w:rFonts w:ascii="Bookman Old Style" w:hAnsi="Bookman Old Style"/>
          <w:sz w:val="28"/>
          <w:szCs w:val="28"/>
          <w:lang w:val="el-GR"/>
        </w:rPr>
      </w:pPr>
    </w:p>
    <w:p w14:paraId="61100576" w14:textId="77777777" w:rsidR="00671B63" w:rsidRDefault="0055584B"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Στις 25.10.2022, από άγνωστο σημείο, </w:t>
      </w:r>
      <w:r w:rsidR="006E113C">
        <w:rPr>
          <w:rFonts w:ascii="Bookman Old Style" w:hAnsi="Bookman Old Style"/>
          <w:sz w:val="28"/>
          <w:szCs w:val="28"/>
          <w:lang w:val="el-GR"/>
        </w:rPr>
        <w:t xml:space="preserve">ο Αιτητής </w:t>
      </w:r>
      <w:r>
        <w:rPr>
          <w:rFonts w:ascii="Bookman Old Style" w:hAnsi="Bookman Old Style"/>
          <w:sz w:val="28"/>
          <w:szCs w:val="28"/>
          <w:lang w:val="el-GR"/>
        </w:rPr>
        <w:t>εισήλθε παράνομα στις ελεγχόμενες από τη Δημοκρατία περιοχές.</w:t>
      </w:r>
    </w:p>
    <w:p w14:paraId="3EAE6E3D" w14:textId="77777777" w:rsidR="00671B63" w:rsidRPr="00671B63" w:rsidRDefault="00671B63" w:rsidP="00671B63">
      <w:pPr>
        <w:pStyle w:val="ListParagraph"/>
        <w:rPr>
          <w:rFonts w:ascii="Bookman Old Style" w:hAnsi="Bookman Old Style"/>
          <w:sz w:val="28"/>
          <w:szCs w:val="28"/>
          <w:lang w:val="el-GR"/>
        </w:rPr>
      </w:pPr>
    </w:p>
    <w:p w14:paraId="2D00E970" w14:textId="06832B0C" w:rsidR="0055584B" w:rsidRDefault="0055584B"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Στις 30.10.2022 ο Αιτητής υπέβαλε αίτηση για διεθνή προστασία. </w:t>
      </w:r>
    </w:p>
    <w:p w14:paraId="1F4B7465" w14:textId="77777777" w:rsidR="00671B63" w:rsidRPr="00671B63" w:rsidRDefault="00671B63" w:rsidP="00671B63">
      <w:pPr>
        <w:pStyle w:val="ListParagraph"/>
        <w:rPr>
          <w:rFonts w:ascii="Bookman Old Style" w:hAnsi="Bookman Old Style"/>
          <w:sz w:val="28"/>
          <w:szCs w:val="28"/>
          <w:lang w:val="el-GR"/>
        </w:rPr>
      </w:pPr>
    </w:p>
    <w:p w14:paraId="05BD83AC" w14:textId="5DD57D6B" w:rsidR="003771AE" w:rsidRDefault="0055584B"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Στις 30.11.</w:t>
      </w:r>
      <w:r w:rsidR="00185BE9" w:rsidRPr="00185BE9">
        <w:rPr>
          <w:rFonts w:ascii="Bookman Old Style" w:hAnsi="Bookman Old Style"/>
          <w:sz w:val="28"/>
          <w:szCs w:val="28"/>
          <w:lang w:val="el-GR"/>
        </w:rPr>
        <w:t>20</w:t>
      </w:r>
      <w:r>
        <w:rPr>
          <w:rFonts w:ascii="Bookman Old Style" w:hAnsi="Bookman Old Style"/>
          <w:sz w:val="28"/>
          <w:szCs w:val="28"/>
          <w:lang w:val="el-GR"/>
        </w:rPr>
        <w:t xml:space="preserve">22 το επαρχιακό κλιμάκιο της Υπηρεσίας Αλλοδαπών και Μετανάστευσης (ΥΑΜ) απέστειλε επιστολή προς τον Διοικητή της ΥΑΜ με την οποία εισηγείτο όπως εναντίον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εκδοθούν διατάγματα </w:t>
      </w:r>
      <w:r w:rsidR="003771AE">
        <w:rPr>
          <w:rFonts w:ascii="Bookman Old Style" w:hAnsi="Bookman Old Style"/>
          <w:sz w:val="28"/>
          <w:szCs w:val="28"/>
          <w:lang w:val="el-GR"/>
        </w:rPr>
        <w:t xml:space="preserve">κράτησης και απέλασης για λόγους δημόσιας τάξης. Η επιστολή κοινοποιήθηκε στη </w:t>
      </w:r>
      <w:r w:rsidR="00185BE9">
        <w:rPr>
          <w:rFonts w:ascii="Bookman Old Style" w:hAnsi="Bookman Old Style"/>
          <w:sz w:val="28"/>
          <w:szCs w:val="28"/>
          <w:lang w:val="el-GR"/>
        </w:rPr>
        <w:t>Δ</w:t>
      </w:r>
      <w:r w:rsidR="003771AE">
        <w:rPr>
          <w:rFonts w:ascii="Bookman Old Style" w:hAnsi="Bookman Old Style"/>
          <w:sz w:val="28"/>
          <w:szCs w:val="28"/>
          <w:lang w:val="el-GR"/>
        </w:rPr>
        <w:t>ιευθύντρια του Τμήματος στις 30.11.</w:t>
      </w:r>
      <w:r w:rsidR="00185BE9" w:rsidRPr="00671B63">
        <w:rPr>
          <w:rFonts w:ascii="Bookman Old Style" w:hAnsi="Bookman Old Style"/>
          <w:sz w:val="28"/>
          <w:szCs w:val="28"/>
          <w:lang w:val="el-GR"/>
        </w:rPr>
        <w:t>20</w:t>
      </w:r>
      <w:r w:rsidR="003771AE">
        <w:rPr>
          <w:rFonts w:ascii="Bookman Old Style" w:hAnsi="Bookman Old Style"/>
          <w:sz w:val="28"/>
          <w:szCs w:val="28"/>
          <w:lang w:val="el-GR"/>
        </w:rPr>
        <w:t xml:space="preserve">22. </w:t>
      </w:r>
    </w:p>
    <w:p w14:paraId="733704D4" w14:textId="77777777" w:rsidR="00671B63" w:rsidRPr="00671B63" w:rsidRDefault="00671B63" w:rsidP="00671B63">
      <w:pPr>
        <w:pStyle w:val="ListParagraph"/>
        <w:rPr>
          <w:rFonts w:ascii="Bookman Old Style" w:hAnsi="Bookman Old Style"/>
          <w:sz w:val="28"/>
          <w:szCs w:val="28"/>
          <w:lang w:val="el-GR"/>
        </w:rPr>
      </w:pPr>
    </w:p>
    <w:p w14:paraId="280435C0" w14:textId="425159C5" w:rsidR="00671B63" w:rsidRDefault="003771AE"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Την 1.12.2022</w:t>
      </w:r>
      <w:r w:rsidR="006C5B00" w:rsidRPr="006C5B00">
        <w:rPr>
          <w:rFonts w:ascii="Bookman Old Style" w:hAnsi="Bookman Old Style"/>
          <w:sz w:val="28"/>
          <w:szCs w:val="28"/>
          <w:lang w:val="el-GR"/>
        </w:rPr>
        <w:t xml:space="preserve"> </w:t>
      </w:r>
      <w:r w:rsidR="006C5B00">
        <w:rPr>
          <w:rFonts w:ascii="Bookman Old Style" w:hAnsi="Bookman Old Style"/>
          <w:sz w:val="28"/>
          <w:szCs w:val="28"/>
          <w:lang w:val="el-GR"/>
        </w:rPr>
        <w:t>εκδόθηκε</w:t>
      </w:r>
      <w:r>
        <w:rPr>
          <w:rFonts w:ascii="Bookman Old Style" w:hAnsi="Bookman Old Style"/>
          <w:sz w:val="28"/>
          <w:szCs w:val="28"/>
          <w:lang w:val="el-GR"/>
        </w:rPr>
        <w:t xml:space="preserve"> δι</w:t>
      </w:r>
      <w:r w:rsidR="006C5B00">
        <w:rPr>
          <w:rFonts w:ascii="Bookman Old Style" w:hAnsi="Bookman Old Style"/>
          <w:sz w:val="28"/>
          <w:szCs w:val="28"/>
          <w:lang w:val="el-GR"/>
        </w:rPr>
        <w:t xml:space="preserve">άταγμα </w:t>
      </w:r>
      <w:r>
        <w:rPr>
          <w:rFonts w:ascii="Bookman Old Style" w:hAnsi="Bookman Old Style"/>
          <w:sz w:val="28"/>
          <w:szCs w:val="28"/>
          <w:lang w:val="el-GR"/>
        </w:rPr>
        <w:t xml:space="preserve">κράτησης κατά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δυνάμει του </w:t>
      </w:r>
      <w:r w:rsidRPr="003771AE">
        <w:rPr>
          <w:rFonts w:ascii="Bookman Old Style" w:hAnsi="Bookman Old Style"/>
          <w:b/>
          <w:bCs/>
          <w:i/>
          <w:iCs/>
          <w:sz w:val="28"/>
          <w:szCs w:val="28"/>
          <w:lang w:val="el-GR"/>
        </w:rPr>
        <w:t>Άρθρου 9</w:t>
      </w:r>
      <w:r w:rsidRPr="000745B9">
        <w:rPr>
          <w:rFonts w:ascii="Bookman Old Style" w:hAnsi="Bookman Old Style"/>
          <w:b/>
          <w:bCs/>
          <w:i/>
          <w:iCs/>
          <w:sz w:val="28"/>
          <w:szCs w:val="28"/>
          <w:lang w:val="el-GR"/>
        </w:rPr>
        <w:t>ΣΤ(2)(</w:t>
      </w:r>
      <w:r w:rsidR="000745B9">
        <w:rPr>
          <w:rFonts w:ascii="Bookman Old Style" w:hAnsi="Bookman Old Style"/>
          <w:b/>
          <w:bCs/>
          <w:i/>
          <w:iCs/>
          <w:sz w:val="28"/>
          <w:szCs w:val="28"/>
          <w:lang w:val="el-GR"/>
        </w:rPr>
        <w:t>ε</w:t>
      </w:r>
      <w:r w:rsidRPr="000745B9">
        <w:rPr>
          <w:rFonts w:ascii="Bookman Old Style" w:hAnsi="Bookman Old Style"/>
          <w:b/>
          <w:bCs/>
          <w:i/>
          <w:iCs/>
          <w:sz w:val="28"/>
          <w:szCs w:val="28"/>
          <w:lang w:val="el-GR"/>
        </w:rPr>
        <w:t xml:space="preserve">) </w:t>
      </w:r>
      <w:r w:rsidRPr="00C25B27">
        <w:rPr>
          <w:rFonts w:ascii="Bookman Old Style" w:hAnsi="Bookman Old Style"/>
          <w:sz w:val="28"/>
          <w:szCs w:val="28"/>
          <w:lang w:val="el-GR"/>
        </w:rPr>
        <w:t>του</w:t>
      </w:r>
      <w:r w:rsidRPr="000745B9">
        <w:rPr>
          <w:rFonts w:ascii="Bookman Old Style" w:hAnsi="Bookman Old Style"/>
          <w:b/>
          <w:bCs/>
          <w:i/>
          <w:iCs/>
          <w:sz w:val="28"/>
          <w:szCs w:val="28"/>
          <w:lang w:val="el-GR"/>
        </w:rPr>
        <w:t xml:space="preserve"> περί Προσφύγων Νόμου, Ν. 6(Ι)/2000</w:t>
      </w:r>
      <w:r w:rsidRPr="000745B9">
        <w:rPr>
          <w:rFonts w:ascii="Bookman Old Style" w:hAnsi="Bookman Old Style"/>
          <w:sz w:val="28"/>
          <w:szCs w:val="28"/>
          <w:lang w:val="el-GR"/>
        </w:rPr>
        <w:t xml:space="preserve">, </w:t>
      </w:r>
      <w:r w:rsidR="009D7F48" w:rsidRPr="000745B9">
        <w:rPr>
          <w:rFonts w:ascii="Bookman Old Style" w:hAnsi="Bookman Old Style"/>
          <w:sz w:val="28"/>
          <w:szCs w:val="28"/>
          <w:lang w:val="el-GR"/>
        </w:rPr>
        <w:t xml:space="preserve">καθότι θεωρήθηκε </w:t>
      </w:r>
      <w:r w:rsidR="00756367" w:rsidRPr="000745B9">
        <w:rPr>
          <w:rFonts w:ascii="Bookman Old Style" w:hAnsi="Bookman Old Style"/>
          <w:sz w:val="28"/>
          <w:szCs w:val="28"/>
          <w:lang w:val="el-GR"/>
        </w:rPr>
        <w:t>επικίνδυνος για τη δημόσια τάξη</w:t>
      </w:r>
      <w:r w:rsidR="009D7F48" w:rsidRPr="000745B9">
        <w:rPr>
          <w:rFonts w:ascii="Bookman Old Style" w:hAnsi="Bookman Old Style"/>
          <w:sz w:val="28"/>
          <w:szCs w:val="28"/>
          <w:lang w:val="el-GR"/>
        </w:rPr>
        <w:t xml:space="preserve"> και</w:t>
      </w:r>
      <w:r w:rsidR="00756367" w:rsidRPr="000745B9">
        <w:rPr>
          <w:rFonts w:ascii="Bookman Old Style" w:hAnsi="Bookman Old Style"/>
          <w:sz w:val="28"/>
          <w:szCs w:val="28"/>
          <w:lang w:val="el-GR"/>
        </w:rPr>
        <w:t xml:space="preserve"> η επιβολή εναλλακτικών μέτρων αντί της κράτησης κρίθηκε ότι δεν εξυπηρετούσε τον σκοπό του Νόμου. </w:t>
      </w:r>
      <w:r w:rsidR="00A06994" w:rsidRPr="000745B9">
        <w:rPr>
          <w:rFonts w:ascii="Bookman Old Style" w:hAnsi="Bookman Old Style"/>
          <w:sz w:val="28"/>
          <w:szCs w:val="28"/>
          <w:lang w:val="el-GR"/>
        </w:rPr>
        <w:t>Έτσι εκδόθηκαν διατάγματα κράτησης και απέλασης του</w:t>
      </w:r>
      <w:r w:rsidR="00F20357" w:rsidRPr="000745B9">
        <w:rPr>
          <w:rFonts w:ascii="Bookman Old Style" w:hAnsi="Bookman Old Style"/>
          <w:sz w:val="28"/>
          <w:szCs w:val="28"/>
          <w:lang w:val="el-GR"/>
        </w:rPr>
        <w:t>, δυνάμει των οποίων συνελήφθη και έκτοτε τελεί υπό κράτηση</w:t>
      </w:r>
      <w:r w:rsidR="00A06994" w:rsidRPr="000745B9">
        <w:rPr>
          <w:rFonts w:ascii="Bookman Old Style" w:hAnsi="Bookman Old Style"/>
          <w:sz w:val="28"/>
          <w:szCs w:val="28"/>
          <w:lang w:val="el-GR"/>
        </w:rPr>
        <w:t>.</w:t>
      </w:r>
    </w:p>
    <w:p w14:paraId="448EBE32" w14:textId="77777777" w:rsidR="00671B63" w:rsidRPr="00671B63" w:rsidRDefault="00671B63" w:rsidP="00671B63">
      <w:pPr>
        <w:pStyle w:val="ListParagraph"/>
        <w:rPr>
          <w:rFonts w:ascii="Bookman Old Style" w:hAnsi="Bookman Old Style"/>
          <w:sz w:val="28"/>
          <w:szCs w:val="28"/>
          <w:lang w:val="el-GR"/>
        </w:rPr>
      </w:pPr>
    </w:p>
    <w:p w14:paraId="3647DC03" w14:textId="77777777" w:rsidR="0041799E" w:rsidRDefault="00756367"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Στις 2.2.2023, 3.4.2023 και 2.6.2023 ετοιμάστηκε σημείωμα προς τη </w:t>
      </w:r>
      <w:r w:rsidR="0046504E">
        <w:rPr>
          <w:rFonts w:ascii="Bookman Old Style" w:hAnsi="Bookman Old Style"/>
          <w:sz w:val="28"/>
          <w:szCs w:val="28"/>
          <w:lang w:val="el-GR"/>
        </w:rPr>
        <w:t>Δι</w:t>
      </w:r>
      <w:r>
        <w:rPr>
          <w:rFonts w:ascii="Bookman Old Style" w:hAnsi="Bookman Old Style"/>
          <w:sz w:val="28"/>
          <w:szCs w:val="28"/>
          <w:lang w:val="el-GR"/>
        </w:rPr>
        <w:t xml:space="preserve">ευθύντρια του Τμήματος σε σχέση με τη συνέχιση της κράτησης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Η </w:t>
      </w:r>
      <w:r w:rsidR="00171E35">
        <w:rPr>
          <w:rFonts w:ascii="Bookman Old Style" w:hAnsi="Bookman Old Style"/>
          <w:sz w:val="28"/>
          <w:szCs w:val="28"/>
          <w:lang w:val="el-GR"/>
        </w:rPr>
        <w:t>Δ</w:t>
      </w:r>
      <w:r>
        <w:rPr>
          <w:rFonts w:ascii="Bookman Old Style" w:hAnsi="Bookman Old Style"/>
          <w:sz w:val="28"/>
          <w:szCs w:val="28"/>
          <w:lang w:val="el-GR"/>
        </w:rPr>
        <w:t xml:space="preserve">ιευθύντρια αποφάσισε τη συνέχιση της κράτησης του. </w:t>
      </w:r>
    </w:p>
    <w:p w14:paraId="33427A5A" w14:textId="77777777" w:rsidR="00671B63" w:rsidRPr="00671B63" w:rsidRDefault="00671B63" w:rsidP="00671B63">
      <w:pPr>
        <w:pStyle w:val="ListParagraph"/>
        <w:rPr>
          <w:rFonts w:ascii="Bookman Old Style" w:hAnsi="Bookman Old Style"/>
          <w:sz w:val="28"/>
          <w:szCs w:val="28"/>
          <w:lang w:val="el-GR"/>
        </w:rPr>
      </w:pPr>
    </w:p>
    <w:p w14:paraId="1A997D18" w14:textId="77814BDA" w:rsidR="00756367" w:rsidRDefault="00756367"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Στις 31.3.2023 και 2.6.2023 το </w:t>
      </w:r>
      <w:r w:rsidR="00C36FF7">
        <w:rPr>
          <w:rFonts w:ascii="Bookman Old Style" w:hAnsi="Bookman Old Style"/>
          <w:sz w:val="28"/>
          <w:szCs w:val="28"/>
          <w:lang w:val="el-GR"/>
        </w:rPr>
        <w:t>Τ</w:t>
      </w:r>
      <w:r>
        <w:rPr>
          <w:rFonts w:ascii="Bookman Old Style" w:hAnsi="Bookman Old Style"/>
          <w:sz w:val="28"/>
          <w:szCs w:val="28"/>
          <w:lang w:val="el-GR"/>
        </w:rPr>
        <w:t xml:space="preserve">μήμα απέστειλε στην Υπηρεσία Ασύλου αίτημα με το οποίο την καλούσε να εξετάσει την αίτηση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το συντομότερο δυνατό. </w:t>
      </w:r>
    </w:p>
    <w:p w14:paraId="77F57E55" w14:textId="77777777" w:rsidR="00671B63" w:rsidRDefault="00756367"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lastRenderedPageBreak/>
        <w:t xml:space="preserve">Στις 17.6.2023 ο Αιτητής καταχώρισε στο Ανώτατο Δικαστήριο αίτηση νομικής αρωγής με σκοπό την καταχώριση αίτησης για </w:t>
      </w:r>
      <w:r>
        <w:rPr>
          <w:rFonts w:ascii="Bookman Old Style" w:hAnsi="Bookman Old Style"/>
          <w:sz w:val="28"/>
          <w:szCs w:val="28"/>
        </w:rPr>
        <w:t>Habeas</w:t>
      </w:r>
      <w:r w:rsidRPr="00756367">
        <w:rPr>
          <w:rFonts w:ascii="Bookman Old Style" w:hAnsi="Bookman Old Style"/>
          <w:sz w:val="28"/>
          <w:szCs w:val="28"/>
          <w:lang w:val="el-GR"/>
        </w:rPr>
        <w:t xml:space="preserve"> </w:t>
      </w:r>
      <w:r>
        <w:rPr>
          <w:rFonts w:ascii="Bookman Old Style" w:hAnsi="Bookman Old Style"/>
          <w:sz w:val="28"/>
          <w:szCs w:val="28"/>
        </w:rPr>
        <w:t>Corpus</w:t>
      </w:r>
      <w:r w:rsidRPr="00756367">
        <w:rPr>
          <w:rFonts w:ascii="Bookman Old Style" w:hAnsi="Bookman Old Style"/>
          <w:sz w:val="28"/>
          <w:szCs w:val="28"/>
          <w:lang w:val="el-GR"/>
        </w:rPr>
        <w:t>.</w:t>
      </w:r>
    </w:p>
    <w:p w14:paraId="610867D3" w14:textId="77777777" w:rsidR="00671B63" w:rsidRDefault="00671B63" w:rsidP="00671B63">
      <w:pPr>
        <w:pStyle w:val="ListParagraph"/>
        <w:spacing w:line="276" w:lineRule="auto"/>
        <w:ind w:left="1134"/>
        <w:jc w:val="both"/>
        <w:rPr>
          <w:rFonts w:ascii="Bookman Old Style" w:hAnsi="Bookman Old Style"/>
          <w:sz w:val="28"/>
          <w:szCs w:val="28"/>
          <w:lang w:val="el-GR"/>
        </w:rPr>
      </w:pPr>
    </w:p>
    <w:p w14:paraId="543EE1F7" w14:textId="77777777" w:rsidR="00671B63" w:rsidRDefault="00756367"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Στις 27.6.2023 </w:t>
      </w:r>
      <w:r w:rsidR="00532145">
        <w:rPr>
          <w:rFonts w:ascii="Bookman Old Style" w:hAnsi="Bookman Old Style"/>
          <w:sz w:val="28"/>
          <w:szCs w:val="28"/>
          <w:lang w:val="el-GR"/>
        </w:rPr>
        <w:t>Λ</w:t>
      </w:r>
      <w:r>
        <w:rPr>
          <w:rFonts w:ascii="Bookman Old Style" w:hAnsi="Bookman Old Style"/>
          <w:sz w:val="28"/>
          <w:szCs w:val="28"/>
          <w:lang w:val="el-GR"/>
        </w:rPr>
        <w:t xml:space="preserve">ειτουργός της Υπηρεσίας Ασύλου ετοίμασε έκθεση προς τον Προϊστάμενο της Υπηρεσίας Ασύλου σχετικά με τις συνεντεύξεις που </w:t>
      </w:r>
      <w:r w:rsidR="00725A94">
        <w:rPr>
          <w:rFonts w:ascii="Bookman Old Style" w:hAnsi="Bookman Old Style"/>
          <w:sz w:val="28"/>
          <w:szCs w:val="28"/>
          <w:lang w:val="el-GR"/>
        </w:rPr>
        <w:t xml:space="preserve">λήφθηκαν από τον </w:t>
      </w:r>
      <w:proofErr w:type="spellStart"/>
      <w:r w:rsidR="00725A94">
        <w:rPr>
          <w:rFonts w:ascii="Bookman Old Style" w:hAnsi="Bookman Old Style"/>
          <w:sz w:val="28"/>
          <w:szCs w:val="28"/>
          <w:lang w:val="el-GR"/>
        </w:rPr>
        <w:t>Αιτητή</w:t>
      </w:r>
      <w:proofErr w:type="spellEnd"/>
      <w:r w:rsidR="00725A94">
        <w:rPr>
          <w:rFonts w:ascii="Bookman Old Style" w:hAnsi="Bookman Old Style"/>
          <w:sz w:val="28"/>
          <w:szCs w:val="28"/>
          <w:lang w:val="el-GR"/>
        </w:rPr>
        <w:t xml:space="preserve"> στις 2.6.2023 και 9.6.2023. Ακολούθως, ο Προϊστάμενος της Υπηρεσίας Ασύλου ενέκρινε την εισήγηση και αποφάσισε τον αποκλεισμό του </w:t>
      </w:r>
      <w:proofErr w:type="spellStart"/>
      <w:r w:rsidR="00725A94">
        <w:rPr>
          <w:rFonts w:ascii="Bookman Old Style" w:hAnsi="Bookman Old Style"/>
          <w:sz w:val="28"/>
          <w:szCs w:val="28"/>
          <w:lang w:val="el-GR"/>
        </w:rPr>
        <w:t>Αιτητή</w:t>
      </w:r>
      <w:proofErr w:type="spellEnd"/>
      <w:r w:rsidR="00725A94">
        <w:rPr>
          <w:rFonts w:ascii="Bookman Old Style" w:hAnsi="Bookman Old Style"/>
          <w:sz w:val="28"/>
          <w:szCs w:val="28"/>
          <w:lang w:val="el-GR"/>
        </w:rPr>
        <w:t xml:space="preserve"> από τη χορήγηση καθεστώτος συμπληρωματικής προστασίας δυνάμει του </w:t>
      </w:r>
      <w:r w:rsidR="00725A94" w:rsidRPr="00725A94">
        <w:rPr>
          <w:rFonts w:ascii="Bookman Old Style" w:hAnsi="Bookman Old Style"/>
          <w:b/>
          <w:bCs/>
          <w:i/>
          <w:iCs/>
          <w:sz w:val="28"/>
          <w:szCs w:val="28"/>
          <w:lang w:val="el-GR"/>
        </w:rPr>
        <w:t xml:space="preserve">Άρθρου 5(2)(β) </w:t>
      </w:r>
      <w:r w:rsidR="00725A94" w:rsidRPr="00C25B27">
        <w:rPr>
          <w:rFonts w:ascii="Bookman Old Style" w:hAnsi="Bookman Old Style"/>
          <w:sz w:val="28"/>
          <w:szCs w:val="28"/>
          <w:lang w:val="el-GR"/>
        </w:rPr>
        <w:t>του</w:t>
      </w:r>
      <w:r w:rsidR="00725A94" w:rsidRPr="00725A94">
        <w:rPr>
          <w:rFonts w:ascii="Bookman Old Style" w:hAnsi="Bookman Old Style"/>
          <w:b/>
          <w:bCs/>
          <w:i/>
          <w:iCs/>
          <w:sz w:val="28"/>
          <w:szCs w:val="28"/>
          <w:lang w:val="el-GR"/>
        </w:rPr>
        <w:t xml:space="preserve"> Ν.6(Ι)/2000</w:t>
      </w:r>
      <w:r w:rsidR="00725A94">
        <w:rPr>
          <w:rFonts w:ascii="Bookman Old Style" w:hAnsi="Bookman Old Style"/>
          <w:sz w:val="28"/>
          <w:szCs w:val="28"/>
          <w:lang w:val="el-GR"/>
        </w:rPr>
        <w:t>.</w:t>
      </w:r>
    </w:p>
    <w:p w14:paraId="0B6FA896" w14:textId="77777777" w:rsidR="00671B63" w:rsidRPr="00671B63" w:rsidRDefault="00671B63" w:rsidP="00671B63">
      <w:pPr>
        <w:pStyle w:val="ListParagraph"/>
        <w:rPr>
          <w:rFonts w:ascii="Bookman Old Style" w:hAnsi="Bookman Old Style"/>
          <w:sz w:val="28"/>
          <w:szCs w:val="28"/>
          <w:lang w:val="el-GR"/>
        </w:rPr>
      </w:pPr>
    </w:p>
    <w:p w14:paraId="59221BFD" w14:textId="77777777" w:rsidR="00937E10" w:rsidRDefault="00937E10"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Στις 7.7.2023 ο Αιτητής παρέλαβε την απορριπτική επιστολή. </w:t>
      </w:r>
    </w:p>
    <w:p w14:paraId="2A37EC0C" w14:textId="77777777" w:rsidR="00671B63" w:rsidRPr="00671B63" w:rsidRDefault="00671B63" w:rsidP="00671B63">
      <w:pPr>
        <w:pStyle w:val="ListParagraph"/>
        <w:rPr>
          <w:rFonts w:ascii="Bookman Old Style" w:hAnsi="Bookman Old Style"/>
          <w:sz w:val="28"/>
          <w:szCs w:val="28"/>
          <w:lang w:val="el-GR"/>
        </w:rPr>
      </w:pPr>
    </w:p>
    <w:p w14:paraId="21798605" w14:textId="7310733F" w:rsidR="003958CD" w:rsidRDefault="003958CD"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Στις 21.7.2023 το Τμήμα έλαβε ηλεκτρονική ενημέρωση από την ομάδα διερεύνησης ότι ο αλλοδαπός ενημερώθηκε για τα δεδομένα της υπόθεσης του και εξακολουθεί να μην συνεργάζεται για τον επαναπατρισμό του. </w:t>
      </w:r>
    </w:p>
    <w:p w14:paraId="5C759BF1" w14:textId="77777777" w:rsidR="00671B63" w:rsidRPr="00671B63" w:rsidRDefault="00671B63" w:rsidP="00671B63">
      <w:pPr>
        <w:pStyle w:val="ListParagraph"/>
        <w:rPr>
          <w:rFonts w:ascii="Bookman Old Style" w:hAnsi="Bookman Old Style"/>
          <w:sz w:val="28"/>
          <w:szCs w:val="28"/>
          <w:lang w:val="el-GR"/>
        </w:rPr>
      </w:pPr>
    </w:p>
    <w:p w14:paraId="26AF1CAF" w14:textId="77777777" w:rsidR="00671B63" w:rsidRDefault="00C54A34"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Στις 31.7.2023 διενεργήθηκε επανεξέταση της κράτησης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και αποφασίστηκε η συνέχιση αυτής.</w:t>
      </w:r>
    </w:p>
    <w:p w14:paraId="26EC2664" w14:textId="77777777" w:rsidR="00671B63" w:rsidRPr="00671B63" w:rsidRDefault="00671B63" w:rsidP="00671B63">
      <w:pPr>
        <w:pStyle w:val="ListParagraph"/>
        <w:rPr>
          <w:rFonts w:ascii="Bookman Old Style" w:hAnsi="Bookman Old Style"/>
          <w:sz w:val="28"/>
          <w:szCs w:val="28"/>
          <w:lang w:val="el-GR"/>
        </w:rPr>
      </w:pPr>
    </w:p>
    <w:p w14:paraId="21029523" w14:textId="4B206C19" w:rsidR="00C54A34" w:rsidRDefault="00C54A34"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Την 1.8.2023 ο Αιτητής καταχώρισε </w:t>
      </w:r>
      <w:r w:rsidR="0039049B">
        <w:rPr>
          <w:rFonts w:ascii="Bookman Old Style" w:hAnsi="Bookman Old Style"/>
          <w:sz w:val="28"/>
          <w:szCs w:val="28"/>
          <w:lang w:val="el-GR"/>
        </w:rPr>
        <w:t>τ</w:t>
      </w:r>
      <w:r>
        <w:rPr>
          <w:rFonts w:ascii="Bookman Old Style" w:hAnsi="Bookman Old Style"/>
          <w:sz w:val="28"/>
          <w:szCs w:val="28"/>
          <w:lang w:val="el-GR"/>
        </w:rPr>
        <w:t xml:space="preserve">ην </w:t>
      </w:r>
      <w:r w:rsidR="00B30295">
        <w:rPr>
          <w:rFonts w:ascii="Bookman Old Style" w:hAnsi="Bookman Old Style"/>
          <w:sz w:val="28"/>
          <w:szCs w:val="28"/>
          <w:lang w:val="el-GR"/>
        </w:rPr>
        <w:t>Π</w:t>
      </w:r>
      <w:r>
        <w:rPr>
          <w:rFonts w:ascii="Bookman Old Style" w:hAnsi="Bookman Old Style"/>
          <w:sz w:val="28"/>
          <w:szCs w:val="28"/>
          <w:lang w:val="el-GR"/>
        </w:rPr>
        <w:t xml:space="preserve">ροσφυγή υπ’ </w:t>
      </w:r>
      <w:proofErr w:type="spellStart"/>
      <w:r>
        <w:rPr>
          <w:rFonts w:ascii="Bookman Old Style" w:hAnsi="Bookman Old Style"/>
          <w:sz w:val="28"/>
          <w:szCs w:val="28"/>
          <w:lang w:val="el-GR"/>
        </w:rPr>
        <w:t>αρ</w:t>
      </w:r>
      <w:proofErr w:type="spellEnd"/>
      <w:r>
        <w:rPr>
          <w:rFonts w:ascii="Bookman Old Style" w:hAnsi="Bookman Old Style"/>
          <w:sz w:val="28"/>
          <w:szCs w:val="28"/>
          <w:lang w:val="el-GR"/>
        </w:rPr>
        <w:t xml:space="preserve">. 2525/2023 κατά της εν λόγω απόφασης ενώπιον του Διοικητικού Δικαστηρίου Διεθνούς Προστασίας, η οποία ακόμη εκκρεμεί. Η </w:t>
      </w:r>
      <w:r w:rsidR="005C3AFE">
        <w:rPr>
          <w:rFonts w:ascii="Bookman Old Style" w:hAnsi="Bookman Old Style"/>
          <w:sz w:val="28"/>
          <w:szCs w:val="28"/>
          <w:lang w:val="el-GR"/>
        </w:rPr>
        <w:t>Π</w:t>
      </w:r>
      <w:r>
        <w:rPr>
          <w:rFonts w:ascii="Bookman Old Style" w:hAnsi="Bookman Old Style"/>
          <w:sz w:val="28"/>
          <w:szCs w:val="28"/>
          <w:lang w:val="el-GR"/>
        </w:rPr>
        <w:t xml:space="preserve">ροσφυγή επιδόθηκε στην Υπηρεσία Ασύλου στις 21.8.2023 και ορίστηκε για οδηγίες στις 4.10.2023 και </w:t>
      </w:r>
      <w:r w:rsidR="00C634EC">
        <w:rPr>
          <w:rFonts w:ascii="Bookman Old Style" w:hAnsi="Bookman Old Style"/>
          <w:sz w:val="28"/>
          <w:szCs w:val="28"/>
          <w:lang w:val="el-GR"/>
        </w:rPr>
        <w:t xml:space="preserve">ακολούθως </w:t>
      </w:r>
      <w:r>
        <w:rPr>
          <w:rFonts w:ascii="Bookman Old Style" w:hAnsi="Bookman Old Style"/>
          <w:sz w:val="28"/>
          <w:szCs w:val="28"/>
          <w:lang w:val="el-GR"/>
        </w:rPr>
        <w:t>την 1.12.2023</w:t>
      </w:r>
      <w:r w:rsidR="00113DBD">
        <w:rPr>
          <w:rFonts w:ascii="Bookman Old Style" w:hAnsi="Bookman Old Style"/>
          <w:sz w:val="28"/>
          <w:szCs w:val="28"/>
          <w:lang w:val="el-GR"/>
        </w:rPr>
        <w:t>. Κατά την τελευταία ημερομηνία</w:t>
      </w:r>
      <w:r>
        <w:rPr>
          <w:rFonts w:ascii="Bookman Old Style" w:hAnsi="Bookman Old Style"/>
          <w:sz w:val="28"/>
          <w:szCs w:val="28"/>
          <w:lang w:val="el-GR"/>
        </w:rPr>
        <w:t xml:space="preserve"> δόθηκαν οδηγίες για την καταχώριση ένστασης εντός τεσσάρων εβδομάδων και ακολούθως για την καταχώριση της αγόρευση</w:t>
      </w:r>
      <w:r w:rsidR="00B44BCC">
        <w:rPr>
          <w:rFonts w:ascii="Bookman Old Style" w:hAnsi="Bookman Old Style"/>
          <w:sz w:val="28"/>
          <w:szCs w:val="28"/>
          <w:lang w:val="el-GR"/>
        </w:rPr>
        <w:t>ς</w:t>
      </w:r>
      <w:r>
        <w:rPr>
          <w:rFonts w:ascii="Bookman Old Style" w:hAnsi="Bookman Old Style"/>
          <w:sz w:val="28"/>
          <w:szCs w:val="28"/>
          <w:lang w:val="el-GR"/>
        </w:rPr>
        <w:t xml:space="preserve">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εντός άλλων τεσσάρων εβδομάδων. Η ένσταση της Δημοκρατίας καταχωρίστηκε στις 10.10.2023 και </w:t>
      </w:r>
      <w:r w:rsidR="00D765C4">
        <w:rPr>
          <w:rFonts w:ascii="Bookman Old Style" w:hAnsi="Bookman Old Style"/>
          <w:sz w:val="28"/>
          <w:szCs w:val="28"/>
          <w:lang w:val="el-GR"/>
        </w:rPr>
        <w:t xml:space="preserve">ο </w:t>
      </w:r>
      <w:r>
        <w:rPr>
          <w:rFonts w:ascii="Bookman Old Style" w:hAnsi="Bookman Old Style"/>
          <w:sz w:val="28"/>
          <w:szCs w:val="28"/>
          <w:lang w:val="el-GR"/>
        </w:rPr>
        <w:t xml:space="preserve">Καθ’ ου </w:t>
      </w:r>
      <w:r w:rsidR="00D765C4">
        <w:rPr>
          <w:rFonts w:ascii="Bookman Old Style" w:hAnsi="Bookman Old Style"/>
          <w:sz w:val="28"/>
          <w:szCs w:val="28"/>
          <w:lang w:val="el-GR"/>
        </w:rPr>
        <w:t xml:space="preserve">υπέβαλε αίτημα επίσπευσης της διαδικασίας, ενημερώνοντας το Δικαστήριο ότι η </w:t>
      </w:r>
      <w:r w:rsidR="00B30295">
        <w:rPr>
          <w:rFonts w:ascii="Bookman Old Style" w:hAnsi="Bookman Old Style"/>
          <w:sz w:val="28"/>
          <w:szCs w:val="28"/>
          <w:lang w:val="el-GR"/>
        </w:rPr>
        <w:t>Π</w:t>
      </w:r>
      <w:r>
        <w:rPr>
          <w:rFonts w:ascii="Bookman Old Style" w:hAnsi="Bookman Old Style"/>
          <w:sz w:val="28"/>
          <w:szCs w:val="28"/>
          <w:lang w:val="el-GR"/>
        </w:rPr>
        <w:t xml:space="preserve">ροσφυγή αφορά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ο οποίος τελεί υπό κράτηση</w:t>
      </w:r>
      <w:r w:rsidR="00D765C4">
        <w:rPr>
          <w:rFonts w:ascii="Bookman Old Style" w:hAnsi="Bookman Old Style"/>
          <w:sz w:val="28"/>
          <w:szCs w:val="28"/>
          <w:lang w:val="el-GR"/>
        </w:rPr>
        <w:t xml:space="preserve">. </w:t>
      </w:r>
      <w:r w:rsidR="004E395A">
        <w:rPr>
          <w:rFonts w:ascii="Bookman Old Style" w:hAnsi="Bookman Old Style"/>
          <w:sz w:val="28"/>
          <w:szCs w:val="28"/>
          <w:lang w:val="el-GR"/>
        </w:rPr>
        <w:t xml:space="preserve">Αποτελεί </w:t>
      </w:r>
      <w:r w:rsidR="004E395A">
        <w:rPr>
          <w:rFonts w:ascii="Bookman Old Style" w:hAnsi="Bookman Old Style"/>
          <w:sz w:val="28"/>
          <w:szCs w:val="28"/>
          <w:lang w:val="el-GR"/>
        </w:rPr>
        <w:lastRenderedPageBreak/>
        <w:t>κοινώς αποδεκτό γεγονός ότι ο Αιτητής έφερε ένσταση στο αίτημα για επίσπευση, το οποίο δεν έγινε δεκτό από το Δικαστήριο.</w:t>
      </w:r>
    </w:p>
    <w:p w14:paraId="7DAFDE89" w14:textId="77777777" w:rsidR="00671B63" w:rsidRPr="00671B63" w:rsidRDefault="00671B63" w:rsidP="00671B63">
      <w:pPr>
        <w:pStyle w:val="ListParagraph"/>
        <w:rPr>
          <w:rFonts w:ascii="Bookman Old Style" w:hAnsi="Bookman Old Style"/>
          <w:sz w:val="28"/>
          <w:szCs w:val="28"/>
          <w:lang w:val="el-GR"/>
        </w:rPr>
      </w:pPr>
    </w:p>
    <w:p w14:paraId="74DA6F68" w14:textId="77777777" w:rsidR="00671B63" w:rsidRDefault="00C54A34"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Στις 2.8.2023 </w:t>
      </w:r>
      <w:r w:rsidR="00532145">
        <w:rPr>
          <w:rFonts w:ascii="Bookman Old Style" w:hAnsi="Bookman Old Style"/>
          <w:sz w:val="28"/>
          <w:szCs w:val="28"/>
          <w:lang w:val="el-GR"/>
        </w:rPr>
        <w:t>Λ</w:t>
      </w:r>
      <w:r>
        <w:rPr>
          <w:rFonts w:ascii="Bookman Old Style" w:hAnsi="Bookman Old Style"/>
          <w:sz w:val="28"/>
          <w:szCs w:val="28"/>
          <w:lang w:val="el-GR"/>
        </w:rPr>
        <w:t xml:space="preserve">ειτουργός του </w:t>
      </w:r>
      <w:r w:rsidR="00532145">
        <w:rPr>
          <w:rFonts w:ascii="Bookman Old Style" w:hAnsi="Bookman Old Style"/>
          <w:sz w:val="28"/>
          <w:szCs w:val="28"/>
          <w:lang w:val="el-GR"/>
        </w:rPr>
        <w:t>Τ</w:t>
      </w:r>
      <w:r>
        <w:rPr>
          <w:rFonts w:ascii="Bookman Old Style" w:hAnsi="Bookman Old Style"/>
          <w:sz w:val="28"/>
          <w:szCs w:val="28"/>
          <w:lang w:val="el-GR"/>
        </w:rPr>
        <w:t xml:space="preserve">μήματος απέστειλε ηλεκτρονικά μηνύματα στην Αστυνομία και στην Υπηρεσία Ασύλου με σκοπό να λάβει πληροφόρηση σε σχέση με ζητήματα που αφορούν στον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και τις αρμοδιότητες τους.</w:t>
      </w:r>
    </w:p>
    <w:p w14:paraId="7AF0F1D2" w14:textId="77777777" w:rsidR="00671B63" w:rsidRPr="00671B63" w:rsidRDefault="00671B63" w:rsidP="00671B63">
      <w:pPr>
        <w:pStyle w:val="ListParagraph"/>
        <w:rPr>
          <w:rFonts w:ascii="Bookman Old Style" w:hAnsi="Bookman Old Style"/>
          <w:sz w:val="28"/>
          <w:szCs w:val="28"/>
          <w:lang w:val="el-GR"/>
        </w:rPr>
      </w:pPr>
    </w:p>
    <w:p w14:paraId="08B44422" w14:textId="77777777" w:rsidR="00671B63" w:rsidRDefault="00C54A34"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Στις 3.8.2023 διενεργήθηκε επανεξέταση της κράτησης του </w:t>
      </w:r>
      <w:proofErr w:type="spellStart"/>
      <w:r>
        <w:rPr>
          <w:rFonts w:ascii="Bookman Old Style" w:hAnsi="Bookman Old Style"/>
          <w:sz w:val="28"/>
          <w:szCs w:val="28"/>
          <w:lang w:val="el-GR"/>
        </w:rPr>
        <w:t>Αιτητή</w:t>
      </w:r>
      <w:proofErr w:type="spellEnd"/>
      <w:r>
        <w:rPr>
          <w:rFonts w:ascii="Bookman Old Style" w:hAnsi="Bookman Old Style"/>
          <w:sz w:val="28"/>
          <w:szCs w:val="28"/>
          <w:lang w:val="el-GR"/>
        </w:rPr>
        <w:t xml:space="preserve"> και αποφασίστηκε η συνέχιση της κράτησης του.</w:t>
      </w:r>
    </w:p>
    <w:p w14:paraId="06A68A9F" w14:textId="77777777" w:rsidR="00671B63" w:rsidRPr="00671B63" w:rsidRDefault="00671B63" w:rsidP="00671B63">
      <w:pPr>
        <w:pStyle w:val="ListParagraph"/>
        <w:rPr>
          <w:rFonts w:ascii="Bookman Old Style" w:hAnsi="Bookman Old Style"/>
          <w:sz w:val="28"/>
          <w:szCs w:val="28"/>
          <w:lang w:val="el-GR"/>
        </w:rPr>
      </w:pPr>
    </w:p>
    <w:p w14:paraId="7040D699" w14:textId="77777777" w:rsidR="001F14C4" w:rsidRPr="001F14C4" w:rsidRDefault="00C54A34" w:rsidP="00671B63">
      <w:pPr>
        <w:pStyle w:val="ListParagraph"/>
        <w:numPr>
          <w:ilvl w:val="0"/>
          <w:numId w:val="1"/>
        </w:numPr>
        <w:spacing w:line="276" w:lineRule="auto"/>
        <w:ind w:left="1134" w:hanging="567"/>
        <w:jc w:val="both"/>
        <w:rPr>
          <w:rFonts w:ascii="Bookman Old Style" w:hAnsi="Bookman Old Style"/>
          <w:sz w:val="28"/>
          <w:szCs w:val="28"/>
          <w:lang w:val="el-GR"/>
        </w:rPr>
      </w:pPr>
      <w:r>
        <w:rPr>
          <w:rFonts w:ascii="Bookman Old Style" w:hAnsi="Bookman Old Style"/>
          <w:sz w:val="28"/>
          <w:szCs w:val="28"/>
          <w:lang w:val="el-GR"/>
        </w:rPr>
        <w:t>Στις 29.9.2023 διενεργήθηκε και πάλι επανεξέταση της κρ</w:t>
      </w:r>
      <w:r w:rsidR="00077737">
        <w:rPr>
          <w:rFonts w:ascii="Bookman Old Style" w:hAnsi="Bookman Old Style"/>
          <w:sz w:val="28"/>
          <w:szCs w:val="28"/>
          <w:lang w:val="el-GR"/>
        </w:rPr>
        <w:t xml:space="preserve">άτησης του </w:t>
      </w:r>
      <w:proofErr w:type="spellStart"/>
      <w:r w:rsidR="00077737">
        <w:rPr>
          <w:rFonts w:ascii="Bookman Old Style" w:hAnsi="Bookman Old Style"/>
          <w:sz w:val="28"/>
          <w:szCs w:val="28"/>
          <w:lang w:val="el-GR"/>
        </w:rPr>
        <w:t>Αιτητή</w:t>
      </w:r>
      <w:proofErr w:type="spellEnd"/>
      <w:r w:rsidR="00077737">
        <w:rPr>
          <w:rFonts w:ascii="Bookman Old Style" w:hAnsi="Bookman Old Style"/>
          <w:sz w:val="28"/>
          <w:szCs w:val="28"/>
          <w:lang w:val="el-GR"/>
        </w:rPr>
        <w:t xml:space="preserve"> και αποφασίστηκε η συνέχιση της </w:t>
      </w:r>
      <w:r w:rsidR="00077737" w:rsidRPr="001F14C4">
        <w:rPr>
          <w:rFonts w:ascii="Bookman Old Style" w:hAnsi="Bookman Old Style"/>
          <w:sz w:val="28"/>
          <w:szCs w:val="28"/>
          <w:lang w:val="el-GR"/>
        </w:rPr>
        <w:t>κράτησης του.</w:t>
      </w:r>
    </w:p>
    <w:p w14:paraId="69914BA3" w14:textId="77777777" w:rsidR="00671B63" w:rsidRDefault="00671B63" w:rsidP="00671B63">
      <w:pPr>
        <w:spacing w:after="0" w:line="240" w:lineRule="auto"/>
        <w:ind w:firstLine="567"/>
        <w:jc w:val="both"/>
        <w:rPr>
          <w:rFonts w:ascii="Bookman Old Style" w:eastAsia="Times New Roman" w:hAnsi="Bookman Old Style" w:cs="Times New Roman"/>
          <w:color w:val="000000"/>
          <w:kern w:val="0"/>
          <w:sz w:val="28"/>
          <w:szCs w:val="28"/>
          <w:lang w:val="el-GR"/>
          <w14:ligatures w14:val="none"/>
        </w:rPr>
      </w:pPr>
    </w:p>
    <w:p w14:paraId="41CA92CD" w14:textId="5DDC5AB9" w:rsidR="001F14C4" w:rsidRPr="001F14C4" w:rsidRDefault="001F14C4" w:rsidP="00671B63">
      <w:pPr>
        <w:spacing w:line="480" w:lineRule="auto"/>
        <w:ind w:firstLine="567"/>
        <w:jc w:val="both"/>
        <w:rPr>
          <w:rFonts w:ascii="Bookman Old Style" w:hAnsi="Bookman Old Style"/>
          <w:sz w:val="28"/>
          <w:szCs w:val="28"/>
          <w:lang w:val="el-GR"/>
        </w:rPr>
      </w:pPr>
      <w:r w:rsidRPr="001F14C4">
        <w:rPr>
          <w:rFonts w:ascii="Bookman Old Style" w:eastAsia="Times New Roman" w:hAnsi="Bookman Old Style" w:cs="Times New Roman"/>
          <w:color w:val="000000"/>
          <w:kern w:val="0"/>
          <w:sz w:val="28"/>
          <w:szCs w:val="28"/>
          <w:lang w:val="el-GR"/>
          <w14:ligatures w14:val="none"/>
        </w:rPr>
        <w:t>Στην</w:t>
      </w:r>
      <w:r w:rsidRPr="001F14C4">
        <w:rPr>
          <w:rFonts w:ascii="Bookman Old Style" w:eastAsia="Times New Roman" w:hAnsi="Bookman Old Style" w:cs="Times New Roman"/>
          <w:color w:val="000000"/>
          <w:kern w:val="0"/>
          <w:sz w:val="28"/>
          <w:szCs w:val="28"/>
          <w14:ligatures w14:val="none"/>
        </w:rPr>
        <w:t> </w:t>
      </w:r>
      <w:r>
        <w:rPr>
          <w:rFonts w:ascii="Bookman Old Style" w:eastAsia="Times New Roman" w:hAnsi="Bookman Old Style" w:cs="Times New Roman"/>
          <w:color w:val="000000"/>
          <w:kern w:val="0"/>
          <w:sz w:val="28"/>
          <w:szCs w:val="28"/>
          <w:lang w:val="el-GR"/>
          <w14:ligatures w14:val="none"/>
        </w:rPr>
        <w:t xml:space="preserve">υπόθεση </w:t>
      </w:r>
      <w:r w:rsidRPr="001F14C4">
        <w:rPr>
          <w:rFonts w:ascii="Bookman Old Style" w:eastAsia="Times New Roman" w:hAnsi="Bookman Old Style" w:cs="Times New Roman"/>
          <w:b/>
          <w:bCs/>
          <w:i/>
          <w:iCs/>
          <w:color w:val="000000"/>
          <w:kern w:val="0"/>
          <w:sz w:val="28"/>
          <w:szCs w:val="28"/>
          <w14:ligatures w14:val="none"/>
        </w:rPr>
        <w:t>xxx</w:t>
      </w:r>
      <w:r w:rsidRPr="001F14C4">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Pr="001F14C4">
        <w:rPr>
          <w:rFonts w:ascii="Bookman Old Style" w:eastAsia="Times New Roman" w:hAnsi="Bookman Old Style" w:cs="Times New Roman"/>
          <w:b/>
          <w:bCs/>
          <w:i/>
          <w:iCs/>
          <w:color w:val="000000"/>
          <w:kern w:val="0"/>
          <w:sz w:val="28"/>
          <w:szCs w:val="28"/>
          <w14:ligatures w14:val="none"/>
        </w:rPr>
        <w:t>Lakoud</w:t>
      </w:r>
      <w:proofErr w:type="spellEnd"/>
      <w:r w:rsidRPr="001F14C4">
        <w:rPr>
          <w:rFonts w:ascii="Bookman Old Style" w:eastAsia="Times New Roman" w:hAnsi="Bookman Old Style" w:cs="Times New Roman"/>
          <w:b/>
          <w:bCs/>
          <w:i/>
          <w:iCs/>
          <w:color w:val="000000"/>
          <w:kern w:val="0"/>
          <w:sz w:val="28"/>
          <w:szCs w:val="28"/>
          <w:lang w:val="el-GR"/>
          <w14:ligatures w14:val="none"/>
        </w:rPr>
        <w:t xml:space="preserve"> </w:t>
      </w:r>
      <w:r w:rsidRPr="001F14C4">
        <w:rPr>
          <w:rFonts w:ascii="Bookman Old Style" w:eastAsia="Times New Roman" w:hAnsi="Bookman Old Style" w:cs="Times New Roman"/>
          <w:b/>
          <w:bCs/>
          <w:i/>
          <w:iCs/>
          <w:color w:val="000000"/>
          <w:kern w:val="0"/>
          <w:sz w:val="28"/>
          <w:szCs w:val="28"/>
          <w14:ligatures w14:val="none"/>
        </w:rPr>
        <w:t>v</w:t>
      </w:r>
      <w:r w:rsidRPr="001F14C4">
        <w:rPr>
          <w:rFonts w:ascii="Bookman Old Style" w:eastAsia="Times New Roman" w:hAnsi="Bookman Old Style" w:cs="Times New Roman"/>
          <w:b/>
          <w:bCs/>
          <w:i/>
          <w:iCs/>
          <w:color w:val="000000"/>
          <w:kern w:val="0"/>
          <w:sz w:val="28"/>
          <w:szCs w:val="28"/>
          <w:lang w:val="el-GR"/>
          <w14:ligatures w14:val="none"/>
        </w:rPr>
        <w:t>. Κυπριακής Δημοκρατίας, Πολ. Έφ</w:t>
      </w:r>
      <w:r w:rsidR="00B10CDF">
        <w:rPr>
          <w:rFonts w:ascii="Bookman Old Style" w:eastAsia="Times New Roman" w:hAnsi="Bookman Old Style" w:cs="Times New Roman"/>
          <w:b/>
          <w:bCs/>
          <w:i/>
          <w:iCs/>
          <w:color w:val="000000"/>
          <w:kern w:val="0"/>
          <w:sz w:val="28"/>
          <w:szCs w:val="28"/>
          <w:lang w:val="el-GR"/>
          <w14:ligatures w14:val="none"/>
        </w:rPr>
        <w:t>εση</w:t>
      </w:r>
      <w:r w:rsidRPr="001F14C4">
        <w:rPr>
          <w:rFonts w:ascii="Bookman Old Style" w:eastAsia="Times New Roman" w:hAnsi="Bookman Old Style" w:cs="Times New Roman"/>
          <w:b/>
          <w:bCs/>
          <w:i/>
          <w:iCs/>
          <w:color w:val="000000"/>
          <w:kern w:val="0"/>
          <w:sz w:val="28"/>
          <w:szCs w:val="28"/>
          <w:lang w:val="el-GR"/>
          <w14:ligatures w14:val="none"/>
        </w:rPr>
        <w:t xml:space="preserve"> 77/2020, </w:t>
      </w:r>
      <w:proofErr w:type="spellStart"/>
      <w:r w:rsidRPr="001F14C4">
        <w:rPr>
          <w:rFonts w:ascii="Bookman Old Style" w:eastAsia="Times New Roman" w:hAnsi="Bookman Old Style" w:cs="Times New Roman"/>
          <w:b/>
          <w:bCs/>
          <w:i/>
          <w:iCs/>
          <w:color w:val="000000"/>
          <w:kern w:val="0"/>
          <w:sz w:val="28"/>
          <w:szCs w:val="28"/>
          <w:lang w:val="el-GR"/>
          <w14:ligatures w14:val="none"/>
        </w:rPr>
        <w:t>ημερ</w:t>
      </w:r>
      <w:proofErr w:type="spellEnd"/>
      <w:r>
        <w:rPr>
          <w:rFonts w:ascii="Bookman Old Style" w:eastAsia="Times New Roman" w:hAnsi="Bookman Old Style" w:cs="Times New Roman"/>
          <w:b/>
          <w:bCs/>
          <w:i/>
          <w:iCs/>
          <w:color w:val="000000"/>
          <w:kern w:val="0"/>
          <w:sz w:val="28"/>
          <w:szCs w:val="28"/>
          <w:lang w:val="el-GR"/>
          <w14:ligatures w14:val="none"/>
        </w:rPr>
        <w:t>.</w:t>
      </w:r>
      <w:r w:rsidRPr="001F14C4">
        <w:rPr>
          <w:rFonts w:ascii="Bookman Old Style" w:eastAsia="Times New Roman" w:hAnsi="Bookman Old Style" w:cs="Times New Roman"/>
          <w:b/>
          <w:bCs/>
          <w:i/>
          <w:iCs/>
          <w:color w:val="000000"/>
          <w:kern w:val="0"/>
          <w:sz w:val="28"/>
          <w:szCs w:val="28"/>
          <w:lang w:val="el-GR"/>
          <w14:ligatures w14:val="none"/>
        </w:rPr>
        <w:t xml:space="preserve"> 8.6.2021</w:t>
      </w:r>
      <w:r w:rsidRPr="001F14C4">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γίνεται μια διαφωτιστική παραπομπή στη </w:t>
      </w:r>
      <w:r w:rsidRPr="001F14C4">
        <w:rPr>
          <w:rFonts w:ascii="Bookman Old Style" w:eastAsia="Times New Roman" w:hAnsi="Bookman Old Style" w:cs="Times New Roman"/>
          <w:color w:val="000000"/>
          <w:kern w:val="0"/>
          <w:sz w:val="28"/>
          <w:szCs w:val="28"/>
          <w:lang w:val="el-GR"/>
          <w14:ligatures w14:val="none"/>
        </w:rPr>
        <w:t xml:space="preserve">νομολογία </w:t>
      </w:r>
      <w:r w:rsidR="00B10CDF">
        <w:rPr>
          <w:rFonts w:ascii="Bookman Old Style" w:eastAsia="Times New Roman" w:hAnsi="Bookman Old Style" w:cs="Times New Roman"/>
          <w:color w:val="000000"/>
          <w:kern w:val="0"/>
          <w:sz w:val="28"/>
          <w:szCs w:val="28"/>
          <w:lang w:val="el-GR"/>
          <w14:ligatures w14:val="none"/>
        </w:rPr>
        <w:t xml:space="preserve">αναφορικά με </w:t>
      </w:r>
      <w:r w:rsidRPr="001F14C4">
        <w:rPr>
          <w:rFonts w:ascii="Bookman Old Style" w:eastAsia="Times New Roman" w:hAnsi="Bookman Old Style" w:cs="Times New Roman"/>
          <w:color w:val="000000"/>
          <w:kern w:val="0"/>
          <w:sz w:val="28"/>
          <w:szCs w:val="28"/>
          <w:lang w:val="el-GR"/>
          <w14:ligatures w14:val="none"/>
        </w:rPr>
        <w:t xml:space="preserve">την έκδοση ενταλμάτων </w:t>
      </w:r>
      <w:r w:rsidRPr="001F14C4">
        <w:rPr>
          <w:rFonts w:ascii="Bookman Old Style" w:eastAsia="Times New Roman" w:hAnsi="Bookman Old Style" w:cs="Times New Roman"/>
          <w:color w:val="000000"/>
          <w:kern w:val="0"/>
          <w:sz w:val="28"/>
          <w:szCs w:val="28"/>
          <w14:ligatures w14:val="none"/>
        </w:rPr>
        <w:t>Habeas</w:t>
      </w:r>
      <w:r w:rsidRPr="001F14C4">
        <w:rPr>
          <w:rFonts w:ascii="Bookman Old Style" w:eastAsia="Times New Roman" w:hAnsi="Bookman Old Style" w:cs="Times New Roman"/>
          <w:color w:val="000000"/>
          <w:kern w:val="0"/>
          <w:sz w:val="28"/>
          <w:szCs w:val="28"/>
          <w:lang w:val="el-GR"/>
          <w14:ligatures w14:val="none"/>
        </w:rPr>
        <w:t xml:space="preserve"> </w:t>
      </w:r>
      <w:r w:rsidRPr="001F14C4">
        <w:rPr>
          <w:rFonts w:ascii="Bookman Old Style" w:eastAsia="Times New Roman" w:hAnsi="Bookman Old Style" w:cs="Times New Roman"/>
          <w:color w:val="000000"/>
          <w:kern w:val="0"/>
          <w:sz w:val="28"/>
          <w:szCs w:val="28"/>
          <w14:ligatures w14:val="none"/>
        </w:rPr>
        <w:t>Corpus</w:t>
      </w:r>
      <w:r w:rsidRPr="001F14C4">
        <w:rPr>
          <w:rFonts w:ascii="Bookman Old Style" w:eastAsia="Times New Roman" w:hAnsi="Bookman Old Style" w:cs="Times New Roman"/>
          <w:color w:val="000000"/>
          <w:kern w:val="0"/>
          <w:sz w:val="28"/>
          <w:szCs w:val="28"/>
          <w:lang w:val="el-GR"/>
          <w14:ligatures w14:val="none"/>
        </w:rPr>
        <w:t>:</w:t>
      </w:r>
    </w:p>
    <w:p w14:paraId="58BA83DA" w14:textId="232010B7" w:rsidR="001F14C4" w:rsidRPr="001F14C4" w:rsidRDefault="001F14C4" w:rsidP="00671B63">
      <w:pPr>
        <w:pStyle w:val="ListParagraph"/>
        <w:spacing w:after="600" w:line="240" w:lineRule="auto"/>
        <w:ind w:left="567"/>
        <w:jc w:val="both"/>
        <w:rPr>
          <w:rFonts w:ascii="Bookman Old Style" w:eastAsia="Times New Roman" w:hAnsi="Bookman Old Style" w:cs="Calibri"/>
          <w:i/>
          <w:iCs/>
          <w:color w:val="000000"/>
          <w:kern w:val="0"/>
          <w:sz w:val="28"/>
          <w:szCs w:val="28"/>
          <w:lang w:val="el-GR"/>
          <w14:ligatures w14:val="none"/>
        </w:rPr>
      </w:pPr>
      <w:r w:rsidRPr="001F14C4">
        <w:rPr>
          <w:rFonts w:ascii="Bookman Old Style" w:eastAsia="Times New Roman" w:hAnsi="Bookman Old Style" w:cs="Times New Roman"/>
          <w:color w:val="000000"/>
          <w:kern w:val="0"/>
          <w:sz w:val="28"/>
          <w:szCs w:val="28"/>
          <w:lang w:val="el-GR"/>
          <w14:ligatures w14:val="none"/>
        </w:rPr>
        <w:t>«</w:t>
      </w:r>
      <w:r w:rsidRPr="001F14C4">
        <w:rPr>
          <w:rFonts w:ascii="Bookman Old Style" w:eastAsia="Times New Roman" w:hAnsi="Bookman Old Style" w:cs="Times New Roman"/>
          <w:i/>
          <w:iCs/>
          <w:color w:val="000000"/>
          <w:kern w:val="0"/>
          <w:sz w:val="28"/>
          <w:szCs w:val="28"/>
          <w:lang w:val="el-GR"/>
          <w14:ligatures w14:val="none"/>
        </w:rPr>
        <w:t xml:space="preserve">Όπως είναι καλά γνωστό, το προνομιακό ένταλμα της φύσεως </w:t>
      </w:r>
      <w:r w:rsidRPr="001F14C4">
        <w:rPr>
          <w:rFonts w:ascii="Bookman Old Style" w:eastAsia="Times New Roman" w:hAnsi="Bookman Old Style" w:cs="Times New Roman"/>
          <w:i/>
          <w:iCs/>
          <w:color w:val="000000"/>
          <w:kern w:val="0"/>
          <w:sz w:val="28"/>
          <w:szCs w:val="28"/>
          <w14:ligatures w14:val="none"/>
        </w:rPr>
        <w:t>Habeas</w:t>
      </w:r>
      <w:r w:rsidRPr="001F14C4">
        <w:rPr>
          <w:rFonts w:ascii="Bookman Old Style" w:eastAsia="Times New Roman" w:hAnsi="Bookman Old Style" w:cs="Times New Roman"/>
          <w:i/>
          <w:iCs/>
          <w:color w:val="000000"/>
          <w:kern w:val="0"/>
          <w:sz w:val="28"/>
          <w:szCs w:val="28"/>
          <w:lang w:val="el-GR"/>
          <w14:ligatures w14:val="none"/>
        </w:rPr>
        <w:t xml:space="preserve"> </w:t>
      </w:r>
      <w:r w:rsidRPr="001F14C4">
        <w:rPr>
          <w:rFonts w:ascii="Bookman Old Style" w:eastAsia="Times New Roman" w:hAnsi="Bookman Old Style" w:cs="Times New Roman"/>
          <w:i/>
          <w:iCs/>
          <w:color w:val="000000"/>
          <w:kern w:val="0"/>
          <w:sz w:val="28"/>
          <w:szCs w:val="28"/>
          <w14:ligatures w14:val="none"/>
        </w:rPr>
        <w:t>Corpus</w:t>
      </w:r>
      <w:r w:rsidRPr="001F14C4">
        <w:rPr>
          <w:rFonts w:ascii="Bookman Old Style" w:eastAsia="Times New Roman" w:hAnsi="Bookman Old Style" w:cs="Times New Roman"/>
          <w:i/>
          <w:iCs/>
          <w:color w:val="000000"/>
          <w:kern w:val="0"/>
          <w:sz w:val="28"/>
          <w:szCs w:val="28"/>
          <w:lang w:val="el-GR"/>
          <w14:ligatures w14:val="none"/>
        </w:rPr>
        <w:t xml:space="preserve"> </w:t>
      </w:r>
      <w:r w:rsidRPr="001F14C4">
        <w:rPr>
          <w:rFonts w:ascii="Bookman Old Style" w:eastAsia="Times New Roman" w:hAnsi="Bookman Old Style" w:cs="Times New Roman"/>
          <w:i/>
          <w:iCs/>
          <w:color w:val="000000"/>
          <w:kern w:val="0"/>
          <w:sz w:val="28"/>
          <w:szCs w:val="28"/>
          <w14:ligatures w14:val="none"/>
        </w:rPr>
        <w:t>ad</w:t>
      </w:r>
      <w:r w:rsidRPr="001F14C4">
        <w:rPr>
          <w:rFonts w:ascii="Bookman Old Style" w:eastAsia="Times New Roman" w:hAnsi="Bookman Old Style" w:cs="Times New Roman"/>
          <w:i/>
          <w:iCs/>
          <w:color w:val="000000"/>
          <w:kern w:val="0"/>
          <w:sz w:val="28"/>
          <w:szCs w:val="28"/>
          <w:lang w:val="el-GR"/>
          <w14:ligatures w14:val="none"/>
        </w:rPr>
        <w:t xml:space="preserve"> </w:t>
      </w:r>
      <w:r w:rsidRPr="001F14C4">
        <w:rPr>
          <w:rFonts w:ascii="Bookman Old Style" w:eastAsia="Times New Roman" w:hAnsi="Bookman Old Style" w:cs="Times New Roman"/>
          <w:i/>
          <w:iCs/>
          <w:color w:val="000000"/>
          <w:kern w:val="0"/>
          <w:sz w:val="28"/>
          <w:szCs w:val="28"/>
          <w14:ligatures w14:val="none"/>
        </w:rPr>
        <w:t>subjiciendum</w:t>
      </w:r>
      <w:r w:rsidRPr="001F14C4">
        <w:rPr>
          <w:rFonts w:ascii="Bookman Old Style" w:eastAsia="Times New Roman" w:hAnsi="Bookman Old Style" w:cs="Times New Roman"/>
          <w:i/>
          <w:iCs/>
          <w:color w:val="000000"/>
          <w:kern w:val="0"/>
          <w:sz w:val="28"/>
          <w:szCs w:val="28"/>
          <w:lang w:val="el-GR"/>
          <w14:ligatures w14:val="none"/>
        </w:rPr>
        <w:t xml:space="preserve"> διασφαλίζει την ελευθερία του ατόμου. Όπως αναφέρθηκε στη </w:t>
      </w:r>
      <w:r w:rsidRPr="001F14C4">
        <w:rPr>
          <w:rFonts w:ascii="Bookman Old Style" w:eastAsia="Times New Roman" w:hAnsi="Bookman Old Style" w:cs="Times New Roman"/>
          <w:i/>
          <w:iCs/>
          <w:color w:val="000000"/>
          <w:kern w:val="0"/>
          <w:sz w:val="28"/>
          <w:szCs w:val="28"/>
          <w14:ligatures w14:val="none"/>
        </w:rPr>
        <w:t>xxx</w:t>
      </w:r>
      <w:r w:rsidRPr="001F14C4">
        <w:rPr>
          <w:rFonts w:ascii="Bookman Old Style" w:eastAsia="Times New Roman" w:hAnsi="Bookman Old Style" w:cs="Times New Roman"/>
          <w:b/>
          <w:bCs/>
          <w:i/>
          <w:iCs/>
          <w:color w:val="000000"/>
          <w:kern w:val="0"/>
          <w:sz w:val="28"/>
          <w:szCs w:val="28"/>
          <w14:ligatures w14:val="none"/>
        </w:rPr>
        <w:t> </w:t>
      </w:r>
      <w:r w:rsidRPr="001F14C4">
        <w:rPr>
          <w:rFonts w:ascii="Bookman Old Style" w:eastAsia="Times New Roman" w:hAnsi="Bookman Old Style" w:cs="Times New Roman"/>
          <w:b/>
          <w:bCs/>
          <w:i/>
          <w:iCs/>
          <w:color w:val="000000"/>
          <w:kern w:val="0"/>
          <w:sz w:val="28"/>
          <w:szCs w:val="28"/>
          <w:lang w:val="el-GR"/>
          <w14:ligatures w14:val="none"/>
        </w:rPr>
        <w:t>Χ" Σάββας (1993) 1 ΑΑΔ 102</w:t>
      </w:r>
      <w:r w:rsidRPr="001F14C4">
        <w:rPr>
          <w:rFonts w:ascii="Bookman Old Style" w:eastAsia="Times New Roman" w:hAnsi="Bookman Old Style" w:cs="Times New Roman"/>
          <w:i/>
          <w:iCs/>
          <w:color w:val="000000"/>
          <w:kern w:val="0"/>
          <w:sz w:val="28"/>
          <w:szCs w:val="28"/>
          <w:lang w:val="el-GR"/>
          <w14:ligatures w14:val="none"/>
        </w:rPr>
        <w:t>,</w:t>
      </w:r>
      <w:r w:rsidRPr="001F14C4">
        <w:rPr>
          <w:rFonts w:ascii="Bookman Old Style" w:eastAsia="Times New Roman" w:hAnsi="Bookman Old Style" w:cs="Times New Roman"/>
          <w:b/>
          <w:bCs/>
          <w:i/>
          <w:iCs/>
          <w:color w:val="000000"/>
          <w:kern w:val="0"/>
          <w:sz w:val="28"/>
          <w:szCs w:val="28"/>
          <w14:ligatures w14:val="none"/>
        </w:rPr>
        <w:t> </w:t>
      </w:r>
      <w:r w:rsidRPr="001F14C4">
        <w:rPr>
          <w:rFonts w:ascii="Bookman Old Style" w:eastAsia="Times New Roman" w:hAnsi="Bookman Old Style" w:cs="Times New Roman"/>
          <w:i/>
          <w:iCs/>
          <w:color w:val="000000"/>
          <w:kern w:val="0"/>
          <w:sz w:val="28"/>
          <w:szCs w:val="28"/>
          <w:lang w:val="el-GR"/>
          <w14:ligatures w14:val="none"/>
        </w:rPr>
        <w:t xml:space="preserve">«Το </w:t>
      </w:r>
      <w:r w:rsidRPr="001F14C4">
        <w:rPr>
          <w:rFonts w:ascii="Bookman Old Style" w:eastAsia="Times New Roman" w:hAnsi="Bookman Old Style" w:cs="Times New Roman"/>
          <w:i/>
          <w:iCs/>
          <w:color w:val="000000"/>
          <w:kern w:val="0"/>
          <w:sz w:val="28"/>
          <w:szCs w:val="28"/>
          <w14:ligatures w14:val="none"/>
        </w:rPr>
        <w:t>Habeas</w:t>
      </w:r>
      <w:r w:rsidRPr="001F14C4">
        <w:rPr>
          <w:rFonts w:ascii="Bookman Old Style" w:eastAsia="Times New Roman" w:hAnsi="Bookman Old Style" w:cs="Times New Roman"/>
          <w:i/>
          <w:iCs/>
          <w:color w:val="000000"/>
          <w:kern w:val="0"/>
          <w:sz w:val="28"/>
          <w:szCs w:val="28"/>
          <w:lang w:val="el-GR"/>
          <w14:ligatures w14:val="none"/>
        </w:rPr>
        <w:t xml:space="preserve"> </w:t>
      </w:r>
      <w:r w:rsidRPr="001F14C4">
        <w:rPr>
          <w:rFonts w:ascii="Bookman Old Style" w:eastAsia="Times New Roman" w:hAnsi="Bookman Old Style" w:cs="Times New Roman"/>
          <w:i/>
          <w:iCs/>
          <w:color w:val="000000"/>
          <w:kern w:val="0"/>
          <w:sz w:val="28"/>
          <w:szCs w:val="28"/>
          <w14:ligatures w14:val="none"/>
        </w:rPr>
        <w:t>Corpus</w:t>
      </w:r>
      <w:r w:rsidRPr="001F14C4">
        <w:rPr>
          <w:rFonts w:ascii="Bookman Old Style" w:eastAsia="Times New Roman" w:hAnsi="Bookman Old Style" w:cs="Times New Roman"/>
          <w:i/>
          <w:iCs/>
          <w:color w:val="000000"/>
          <w:kern w:val="0"/>
          <w:sz w:val="28"/>
          <w:szCs w:val="28"/>
          <w:lang w:val="el-GR"/>
          <w14:ligatures w14:val="none"/>
        </w:rPr>
        <w:t xml:space="preserve"> </w:t>
      </w:r>
      <w:r w:rsidRPr="001F14C4">
        <w:rPr>
          <w:rFonts w:ascii="Bookman Old Style" w:eastAsia="Times New Roman" w:hAnsi="Bookman Old Style" w:cs="Times New Roman"/>
          <w:i/>
          <w:iCs/>
          <w:color w:val="000000"/>
          <w:kern w:val="0"/>
          <w:sz w:val="28"/>
          <w:szCs w:val="28"/>
          <w14:ligatures w14:val="none"/>
        </w:rPr>
        <w:t>ad</w:t>
      </w:r>
      <w:r w:rsidRPr="001F14C4">
        <w:rPr>
          <w:rFonts w:ascii="Bookman Old Style" w:eastAsia="Times New Roman" w:hAnsi="Bookman Old Style" w:cs="Times New Roman"/>
          <w:i/>
          <w:iCs/>
          <w:color w:val="000000"/>
          <w:kern w:val="0"/>
          <w:sz w:val="28"/>
          <w:szCs w:val="28"/>
          <w:lang w:val="el-GR"/>
          <w14:ligatures w14:val="none"/>
        </w:rPr>
        <w:t xml:space="preserve"> </w:t>
      </w:r>
      <w:r w:rsidRPr="001F14C4">
        <w:rPr>
          <w:rFonts w:ascii="Bookman Old Style" w:eastAsia="Times New Roman" w:hAnsi="Bookman Old Style" w:cs="Times New Roman"/>
          <w:i/>
          <w:iCs/>
          <w:color w:val="000000"/>
          <w:kern w:val="0"/>
          <w:sz w:val="28"/>
          <w:szCs w:val="28"/>
          <w14:ligatures w14:val="none"/>
        </w:rPr>
        <w:t>subjiciendum</w:t>
      </w:r>
      <w:r w:rsidRPr="001F14C4">
        <w:rPr>
          <w:rFonts w:ascii="Bookman Old Style" w:eastAsia="Times New Roman" w:hAnsi="Bookman Old Style" w:cs="Times New Roman"/>
          <w:i/>
          <w:iCs/>
          <w:color w:val="000000"/>
          <w:kern w:val="0"/>
          <w:sz w:val="28"/>
          <w:szCs w:val="28"/>
          <w:lang w:val="el-GR"/>
          <w14:ligatures w14:val="none"/>
        </w:rPr>
        <w:t xml:space="preserve"> είναι προνομιακή διαδικασία για τη διασφάλιση της ελευθερίας του πολίτη. Παρέχει αποτελεσματικό μέσο άμεσης απελευθέρωσης από παράνομη ή αδικαιολόγητη κράτηση, είτε στη φυλακή, είτε σε ιδιωτικό χώρο, από Αρχή ή ιδιώτη». Απαραίτητη προϋπόθεση δι' έκδοση του εντάλματος συνιστά η απόδειξη, εκ μέρους του αιτούντος, του παράνομου της κράτησης ή φυλάκισης (</w:t>
      </w:r>
      <w:r w:rsidRPr="001F14C4">
        <w:rPr>
          <w:rFonts w:ascii="Bookman Old Style" w:eastAsia="Times New Roman" w:hAnsi="Bookman Old Style" w:cs="Times New Roman"/>
          <w:b/>
          <w:bCs/>
          <w:i/>
          <w:iCs/>
          <w:color w:val="000000"/>
          <w:kern w:val="0"/>
          <w:sz w:val="28"/>
          <w:szCs w:val="28"/>
          <w:lang w:val="el-GR"/>
          <w14:ligatures w14:val="none"/>
        </w:rPr>
        <w:t>Καλφοπούλου (1998) 1 ΑΑΔ 55</w:t>
      </w:r>
      <w:r w:rsidRPr="001F14C4">
        <w:rPr>
          <w:rFonts w:ascii="Bookman Old Style" w:eastAsia="Times New Roman" w:hAnsi="Bookman Old Style" w:cs="Times New Roman"/>
          <w:i/>
          <w:iCs/>
          <w:color w:val="000000"/>
          <w:kern w:val="0"/>
          <w:sz w:val="28"/>
          <w:szCs w:val="28"/>
          <w:lang w:val="el-GR"/>
          <w14:ligatures w14:val="none"/>
        </w:rPr>
        <w:t xml:space="preserve">). Με τη διαδικασία του εντάλματος </w:t>
      </w:r>
      <w:r w:rsidRPr="001F14C4">
        <w:rPr>
          <w:rFonts w:ascii="Bookman Old Style" w:eastAsia="Times New Roman" w:hAnsi="Bookman Old Style" w:cs="Times New Roman"/>
          <w:i/>
          <w:iCs/>
          <w:color w:val="000000"/>
          <w:kern w:val="0"/>
          <w:sz w:val="28"/>
          <w:szCs w:val="28"/>
          <w14:ligatures w14:val="none"/>
        </w:rPr>
        <w:t>Habeas</w:t>
      </w:r>
      <w:r w:rsidRPr="001F14C4">
        <w:rPr>
          <w:rFonts w:ascii="Bookman Old Style" w:eastAsia="Times New Roman" w:hAnsi="Bookman Old Style" w:cs="Times New Roman"/>
          <w:i/>
          <w:iCs/>
          <w:color w:val="000000"/>
          <w:kern w:val="0"/>
          <w:sz w:val="28"/>
          <w:szCs w:val="28"/>
          <w:lang w:val="el-GR"/>
          <w14:ligatures w14:val="none"/>
        </w:rPr>
        <w:t xml:space="preserve"> </w:t>
      </w:r>
      <w:r w:rsidRPr="001F14C4">
        <w:rPr>
          <w:rFonts w:ascii="Bookman Old Style" w:eastAsia="Times New Roman" w:hAnsi="Bookman Old Style" w:cs="Times New Roman"/>
          <w:i/>
          <w:iCs/>
          <w:color w:val="000000"/>
          <w:kern w:val="0"/>
          <w:sz w:val="28"/>
          <w:szCs w:val="28"/>
          <w14:ligatures w14:val="none"/>
        </w:rPr>
        <w:t>Corpus</w:t>
      </w:r>
      <w:r w:rsidRPr="001F14C4">
        <w:rPr>
          <w:rFonts w:ascii="Bookman Old Style" w:eastAsia="Times New Roman" w:hAnsi="Bookman Old Style" w:cs="Times New Roman"/>
          <w:i/>
          <w:iCs/>
          <w:color w:val="000000"/>
          <w:kern w:val="0"/>
          <w:sz w:val="28"/>
          <w:szCs w:val="28"/>
          <w:lang w:val="el-GR"/>
          <w14:ligatures w14:val="none"/>
        </w:rPr>
        <w:t xml:space="preserve">, ό,τι επιδιώκεται είναι η διασφάλιση του δικαιώματος της ελευθερίας διά της άμεσης απελευθέρωσης του </w:t>
      </w:r>
      <w:proofErr w:type="spellStart"/>
      <w:r w:rsidRPr="001F14C4">
        <w:rPr>
          <w:rFonts w:ascii="Bookman Old Style" w:eastAsia="Times New Roman" w:hAnsi="Bookman Old Style" w:cs="Times New Roman"/>
          <w:i/>
          <w:iCs/>
          <w:color w:val="000000"/>
          <w:kern w:val="0"/>
          <w:sz w:val="28"/>
          <w:szCs w:val="28"/>
          <w:lang w:val="el-GR"/>
          <w14:ligatures w14:val="none"/>
        </w:rPr>
        <w:t>αιτητή</w:t>
      </w:r>
      <w:proofErr w:type="spellEnd"/>
      <w:r w:rsidRPr="001F14C4">
        <w:rPr>
          <w:rFonts w:ascii="Bookman Old Style" w:eastAsia="Times New Roman" w:hAnsi="Bookman Old Style" w:cs="Times New Roman"/>
          <w:i/>
          <w:iCs/>
          <w:color w:val="000000"/>
          <w:kern w:val="0"/>
          <w:sz w:val="28"/>
          <w:szCs w:val="28"/>
          <w:lang w:val="el-GR"/>
          <w14:ligatures w14:val="none"/>
        </w:rPr>
        <w:t xml:space="preserve"> ο οποίος, κατ' ισχυρισμό, τελεί υπό παράνομη κράτηση. Οποτεδήποτε, στο πλαίσιο της εν λόγω διαδικασίας, διαπιστώνεται κάτι τέτοιο, το σχετικό διάταγμα εκδίδεται δικαιωματικά και όχι ως θέμα άσκησης διακριτικής εξουσίας, οπότε, ο </w:t>
      </w:r>
      <w:proofErr w:type="spellStart"/>
      <w:r w:rsidRPr="001F14C4">
        <w:rPr>
          <w:rFonts w:ascii="Bookman Old Style" w:eastAsia="Times New Roman" w:hAnsi="Bookman Old Style" w:cs="Times New Roman"/>
          <w:i/>
          <w:iCs/>
          <w:color w:val="000000"/>
          <w:kern w:val="0"/>
          <w:sz w:val="28"/>
          <w:szCs w:val="28"/>
          <w:lang w:val="el-GR"/>
          <w14:ligatures w14:val="none"/>
        </w:rPr>
        <w:t>αιτητής</w:t>
      </w:r>
      <w:proofErr w:type="spellEnd"/>
      <w:r w:rsidRPr="001F14C4">
        <w:rPr>
          <w:rFonts w:ascii="Bookman Old Style" w:eastAsia="Times New Roman" w:hAnsi="Bookman Old Style" w:cs="Times New Roman"/>
          <w:i/>
          <w:iCs/>
          <w:color w:val="000000"/>
          <w:kern w:val="0"/>
          <w:sz w:val="28"/>
          <w:szCs w:val="28"/>
          <w:lang w:val="el-GR"/>
          <w14:ligatures w14:val="none"/>
        </w:rPr>
        <w:t xml:space="preserve"> αφήνεται </w:t>
      </w:r>
      <w:r w:rsidRPr="001F14C4">
        <w:rPr>
          <w:rFonts w:ascii="Bookman Old Style" w:eastAsia="Times New Roman" w:hAnsi="Bookman Old Style" w:cs="Times New Roman"/>
          <w:i/>
          <w:iCs/>
          <w:color w:val="000000"/>
          <w:kern w:val="0"/>
          <w:sz w:val="28"/>
          <w:szCs w:val="28"/>
          <w:lang w:val="el-GR"/>
          <w14:ligatures w14:val="none"/>
        </w:rPr>
        <w:lastRenderedPageBreak/>
        <w:t>ευθύς ελεύθερος (</w:t>
      </w:r>
      <w:r w:rsidRPr="001F14C4">
        <w:rPr>
          <w:rFonts w:ascii="Bookman Old Style" w:eastAsia="Times New Roman" w:hAnsi="Bookman Old Style" w:cs="Times New Roman"/>
          <w:b/>
          <w:bCs/>
          <w:i/>
          <w:iCs/>
          <w:color w:val="000000"/>
          <w:kern w:val="0"/>
          <w:sz w:val="28"/>
          <w:szCs w:val="28"/>
          <w14:ligatures w14:val="none"/>
        </w:rPr>
        <w:t>Green v</w:t>
      </w:r>
      <w:r w:rsidRPr="001F14C4">
        <w:rPr>
          <w:rFonts w:ascii="Bookman Old Style" w:eastAsia="Times New Roman" w:hAnsi="Bookman Old Style" w:cs="Times New Roman"/>
          <w:b/>
          <w:bCs/>
          <w:i/>
          <w:iCs/>
          <w:color w:val="000000"/>
          <w:kern w:val="0"/>
          <w:sz w:val="28"/>
          <w:szCs w:val="28"/>
          <w:lang w:val="el-GR"/>
          <w14:ligatures w14:val="none"/>
        </w:rPr>
        <w:t>.</w:t>
      </w:r>
      <w:r w:rsidRPr="001F14C4">
        <w:rPr>
          <w:rFonts w:ascii="Bookman Old Style" w:eastAsia="Times New Roman" w:hAnsi="Bookman Old Style" w:cs="Times New Roman"/>
          <w:b/>
          <w:bCs/>
          <w:i/>
          <w:iCs/>
          <w:color w:val="000000"/>
          <w:kern w:val="0"/>
          <w:sz w:val="28"/>
          <w:szCs w:val="28"/>
          <w14:ligatures w14:val="none"/>
        </w:rPr>
        <w:t> Home Secretary </w:t>
      </w:r>
      <w:r w:rsidRPr="001F14C4">
        <w:rPr>
          <w:rFonts w:ascii="Bookman Old Style" w:eastAsia="Times New Roman" w:hAnsi="Bookman Old Style" w:cs="Times New Roman"/>
          <w:b/>
          <w:bCs/>
          <w:i/>
          <w:iCs/>
          <w:color w:val="000000"/>
          <w:kern w:val="0"/>
          <w:sz w:val="28"/>
          <w:szCs w:val="28"/>
          <w:lang w:val="el-GR"/>
          <w14:ligatures w14:val="none"/>
        </w:rPr>
        <w:t>[1941] 3</w:t>
      </w:r>
      <w:r w:rsidRPr="001F14C4">
        <w:rPr>
          <w:rFonts w:ascii="Bookman Old Style" w:eastAsia="Times New Roman" w:hAnsi="Bookman Old Style" w:cs="Times New Roman"/>
          <w:b/>
          <w:bCs/>
          <w:i/>
          <w:iCs/>
          <w:color w:val="000000"/>
          <w:kern w:val="0"/>
          <w:sz w:val="28"/>
          <w:szCs w:val="28"/>
          <w14:ligatures w14:val="none"/>
        </w:rPr>
        <w:t> All E</w:t>
      </w:r>
      <w:r w:rsidRPr="001F14C4">
        <w:rPr>
          <w:rFonts w:ascii="Bookman Old Style" w:eastAsia="Times New Roman" w:hAnsi="Bookman Old Style" w:cs="Times New Roman"/>
          <w:b/>
          <w:bCs/>
          <w:i/>
          <w:iCs/>
          <w:color w:val="000000"/>
          <w:kern w:val="0"/>
          <w:sz w:val="28"/>
          <w:szCs w:val="28"/>
          <w:lang w:val="el-GR"/>
          <w14:ligatures w14:val="none"/>
        </w:rPr>
        <w:t>.</w:t>
      </w:r>
      <w:r w:rsidRPr="001F14C4">
        <w:rPr>
          <w:rFonts w:ascii="Bookman Old Style" w:eastAsia="Times New Roman" w:hAnsi="Bookman Old Style" w:cs="Times New Roman"/>
          <w:b/>
          <w:bCs/>
          <w:i/>
          <w:iCs/>
          <w:color w:val="000000"/>
          <w:kern w:val="0"/>
          <w:sz w:val="28"/>
          <w:szCs w:val="28"/>
          <w14:ligatures w14:val="none"/>
        </w:rPr>
        <w:t>R</w:t>
      </w:r>
      <w:r w:rsidRPr="001F14C4">
        <w:rPr>
          <w:rFonts w:ascii="Bookman Old Style" w:eastAsia="Times New Roman" w:hAnsi="Bookman Old Style" w:cs="Times New Roman"/>
          <w:b/>
          <w:bCs/>
          <w:i/>
          <w:iCs/>
          <w:color w:val="000000"/>
          <w:kern w:val="0"/>
          <w:sz w:val="28"/>
          <w:szCs w:val="28"/>
          <w:lang w:val="el-GR"/>
          <w14:ligatures w14:val="none"/>
        </w:rPr>
        <w:t>. 388</w:t>
      </w:r>
      <w:r w:rsidRPr="001F14C4">
        <w:rPr>
          <w:rFonts w:ascii="Bookman Old Style" w:eastAsia="Times New Roman" w:hAnsi="Bookman Old Style" w:cs="Times New Roman"/>
          <w:i/>
          <w:iCs/>
          <w:color w:val="000000"/>
          <w:kern w:val="0"/>
          <w:sz w:val="28"/>
          <w:szCs w:val="28"/>
          <w:lang w:val="el-GR"/>
          <w14:ligatures w14:val="none"/>
        </w:rPr>
        <w:t>, σελίδα 400</w:t>
      </w:r>
      <w:proofErr w:type="gramStart"/>
      <w:r w:rsidRPr="001F14C4">
        <w:rPr>
          <w:rFonts w:ascii="Bookman Old Style" w:eastAsia="Times New Roman" w:hAnsi="Bookman Old Style" w:cs="Times New Roman"/>
          <w:i/>
          <w:iCs/>
          <w:color w:val="000000"/>
          <w:kern w:val="0"/>
          <w:sz w:val="28"/>
          <w:szCs w:val="28"/>
          <w:lang w:val="el-GR"/>
          <w14:ligatures w14:val="none"/>
        </w:rPr>
        <w:t>).</w:t>
      </w:r>
      <w:r w:rsidRPr="001F14C4">
        <w:rPr>
          <w:rFonts w:ascii="Bookman Old Style" w:eastAsia="Times New Roman" w:hAnsi="Bookman Old Style" w:cs="Times New Roman"/>
          <w:color w:val="000000"/>
          <w:kern w:val="0"/>
          <w:sz w:val="28"/>
          <w:szCs w:val="28"/>
          <w:lang w:val="el-GR"/>
          <w14:ligatures w14:val="none"/>
        </w:rPr>
        <w:t>»</w:t>
      </w:r>
      <w:proofErr w:type="gramEnd"/>
      <w:r w:rsidRPr="001F14C4">
        <w:rPr>
          <w:rFonts w:ascii="Times New Roman" w:eastAsia="Times New Roman" w:hAnsi="Times New Roman" w:cs="Times New Roman"/>
          <w:color w:val="000000"/>
          <w:kern w:val="0"/>
          <w:sz w:val="24"/>
          <w:szCs w:val="24"/>
          <w14:ligatures w14:val="none"/>
        </w:rPr>
        <w:t> </w:t>
      </w:r>
    </w:p>
    <w:p w14:paraId="1D535200" w14:textId="7BDF0721" w:rsidR="001F14C4" w:rsidRPr="001F14C4" w:rsidRDefault="00DA3CFB" w:rsidP="00F50804">
      <w:pPr>
        <w:spacing w:before="100" w:beforeAutospacing="1"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Το </w:t>
      </w:r>
      <w:r w:rsidRPr="00DA3CFB">
        <w:rPr>
          <w:rFonts w:ascii="Bookman Old Style" w:eastAsia="Times New Roman" w:hAnsi="Bookman Old Style" w:cs="Times New Roman"/>
          <w:b/>
          <w:bCs/>
          <w:i/>
          <w:iCs/>
          <w:color w:val="000000"/>
          <w:kern w:val="0"/>
          <w:sz w:val="28"/>
          <w:szCs w:val="28"/>
          <w:lang w:val="el-GR"/>
          <w14:ligatures w14:val="none"/>
        </w:rPr>
        <w:t>Άρθρο 9ΣΤ(7)(α)(</w:t>
      </w:r>
      <w:proofErr w:type="spellStart"/>
      <w:r w:rsidR="00AE56CD">
        <w:rPr>
          <w:rFonts w:ascii="Bookman Old Style" w:eastAsia="Times New Roman" w:hAnsi="Bookman Old Style" w:cs="Times New Roman"/>
          <w:b/>
          <w:bCs/>
          <w:i/>
          <w:iCs/>
          <w:color w:val="000000"/>
          <w:kern w:val="0"/>
          <w:sz w:val="28"/>
          <w:szCs w:val="28"/>
          <w14:ligatures w14:val="none"/>
        </w:rPr>
        <w:t>i</w:t>
      </w:r>
      <w:proofErr w:type="spellEnd"/>
      <w:r w:rsidRPr="00DA3CFB">
        <w:rPr>
          <w:rFonts w:ascii="Bookman Old Style" w:eastAsia="Times New Roman" w:hAnsi="Bookman Old Style" w:cs="Times New Roman"/>
          <w:b/>
          <w:bCs/>
          <w:i/>
          <w:iCs/>
          <w:color w:val="000000"/>
          <w:kern w:val="0"/>
          <w:sz w:val="28"/>
          <w:szCs w:val="28"/>
          <w:lang w:val="el-GR"/>
          <w14:ligatures w14:val="none"/>
        </w:rPr>
        <w:t xml:space="preserve">) </w:t>
      </w:r>
      <w:r w:rsidRPr="00C25B27">
        <w:rPr>
          <w:rFonts w:ascii="Bookman Old Style" w:eastAsia="Times New Roman" w:hAnsi="Bookman Old Style" w:cs="Times New Roman"/>
          <w:color w:val="000000"/>
          <w:kern w:val="0"/>
          <w:sz w:val="28"/>
          <w:szCs w:val="28"/>
          <w:lang w:val="el-GR"/>
          <w14:ligatures w14:val="none"/>
        </w:rPr>
        <w:t>του</w:t>
      </w:r>
      <w:r w:rsidRPr="00DA3CFB">
        <w:rPr>
          <w:rFonts w:ascii="Bookman Old Style" w:eastAsia="Times New Roman" w:hAnsi="Bookman Old Style" w:cs="Times New Roman"/>
          <w:b/>
          <w:bCs/>
          <w:i/>
          <w:iCs/>
          <w:color w:val="000000"/>
          <w:kern w:val="0"/>
          <w:sz w:val="28"/>
          <w:szCs w:val="28"/>
          <w:lang w:val="el-GR"/>
          <w14:ligatures w14:val="none"/>
        </w:rPr>
        <w:t xml:space="preserve"> Ν. 6(Ι)/2000</w:t>
      </w:r>
      <w:r>
        <w:rPr>
          <w:rFonts w:ascii="Bookman Old Style" w:eastAsia="Times New Roman" w:hAnsi="Bookman Old Style" w:cs="Times New Roman"/>
          <w:color w:val="000000"/>
          <w:kern w:val="0"/>
          <w:sz w:val="28"/>
          <w:szCs w:val="28"/>
          <w:lang w:val="el-GR"/>
          <w14:ligatures w14:val="none"/>
        </w:rPr>
        <w:t xml:space="preserve"> είναι αυτό που παρέχει την εξουσία στο Ανώτατο Δικαστήριο να ασκεί προνομιακή δικαιοδοσία</w:t>
      </w:r>
      <w:r w:rsidR="00595AEF">
        <w:rPr>
          <w:rFonts w:ascii="Bookman Old Style" w:eastAsia="Times New Roman" w:hAnsi="Bookman Old Style" w:cs="Times New Roman"/>
          <w:color w:val="000000"/>
          <w:kern w:val="0"/>
          <w:sz w:val="28"/>
          <w:szCs w:val="28"/>
          <w:lang w:val="el-GR"/>
          <w14:ligatures w14:val="none"/>
        </w:rPr>
        <w:t xml:space="preserve"> για την έκδοση εντάλματος </w:t>
      </w:r>
      <w:r w:rsidR="00595AEF">
        <w:rPr>
          <w:rFonts w:ascii="Bookman Old Style" w:eastAsia="Times New Roman" w:hAnsi="Bookman Old Style" w:cs="Times New Roman"/>
          <w:color w:val="000000"/>
          <w:kern w:val="0"/>
          <w:sz w:val="28"/>
          <w:szCs w:val="28"/>
          <w14:ligatures w14:val="none"/>
        </w:rPr>
        <w:t>Habeas</w:t>
      </w:r>
      <w:r w:rsidR="00595AEF" w:rsidRPr="00595AEF">
        <w:rPr>
          <w:rFonts w:ascii="Bookman Old Style" w:eastAsia="Times New Roman" w:hAnsi="Bookman Old Style" w:cs="Times New Roman"/>
          <w:color w:val="000000"/>
          <w:kern w:val="0"/>
          <w:sz w:val="28"/>
          <w:szCs w:val="28"/>
          <w:lang w:val="el-GR"/>
          <w14:ligatures w14:val="none"/>
        </w:rPr>
        <w:t xml:space="preserve"> </w:t>
      </w:r>
      <w:r w:rsidR="00595AEF">
        <w:rPr>
          <w:rFonts w:ascii="Bookman Old Style" w:eastAsia="Times New Roman" w:hAnsi="Bookman Old Style" w:cs="Times New Roman"/>
          <w:color w:val="000000"/>
          <w:kern w:val="0"/>
          <w:sz w:val="28"/>
          <w:szCs w:val="28"/>
          <w14:ligatures w14:val="none"/>
        </w:rPr>
        <w:t>Corpus</w:t>
      </w:r>
      <w:r w:rsidR="00595AEF" w:rsidRPr="00595AEF">
        <w:rPr>
          <w:rFonts w:ascii="Bookman Old Style" w:eastAsia="Times New Roman" w:hAnsi="Bookman Old Style" w:cs="Times New Roman"/>
          <w:color w:val="000000"/>
          <w:kern w:val="0"/>
          <w:sz w:val="28"/>
          <w:szCs w:val="28"/>
          <w:lang w:val="el-GR"/>
          <w14:ligatures w14:val="none"/>
        </w:rPr>
        <w:t xml:space="preserve"> </w:t>
      </w:r>
      <w:r w:rsidR="00595AEF">
        <w:rPr>
          <w:rFonts w:ascii="Bookman Old Style" w:eastAsia="Times New Roman" w:hAnsi="Bookman Old Style" w:cs="Times New Roman"/>
          <w:color w:val="000000"/>
          <w:kern w:val="0"/>
          <w:sz w:val="28"/>
          <w:szCs w:val="28"/>
          <w:lang w:val="el-GR"/>
          <w14:ligatures w14:val="none"/>
        </w:rPr>
        <w:t xml:space="preserve">δυνάμει του </w:t>
      </w:r>
      <w:r w:rsidR="00595AEF" w:rsidRPr="00595AEF">
        <w:rPr>
          <w:rFonts w:ascii="Bookman Old Style" w:eastAsia="Times New Roman" w:hAnsi="Bookman Old Style" w:cs="Times New Roman"/>
          <w:b/>
          <w:bCs/>
          <w:i/>
          <w:iCs/>
          <w:color w:val="000000"/>
          <w:kern w:val="0"/>
          <w:sz w:val="28"/>
          <w:szCs w:val="28"/>
          <w:lang w:val="el-GR"/>
          <w14:ligatures w14:val="none"/>
        </w:rPr>
        <w:t xml:space="preserve">Άρθρου 155.4 </w:t>
      </w:r>
      <w:r w:rsidR="00595AEF" w:rsidRPr="00C25B27">
        <w:rPr>
          <w:rFonts w:ascii="Bookman Old Style" w:eastAsia="Times New Roman" w:hAnsi="Bookman Old Style" w:cs="Times New Roman"/>
          <w:color w:val="000000"/>
          <w:kern w:val="0"/>
          <w:sz w:val="28"/>
          <w:szCs w:val="28"/>
          <w:lang w:val="el-GR"/>
          <w14:ligatures w14:val="none"/>
        </w:rPr>
        <w:t>του</w:t>
      </w:r>
      <w:r w:rsidR="00595AEF" w:rsidRPr="00595AEF">
        <w:rPr>
          <w:rFonts w:ascii="Bookman Old Style" w:eastAsia="Times New Roman" w:hAnsi="Bookman Old Style" w:cs="Times New Roman"/>
          <w:b/>
          <w:bCs/>
          <w:i/>
          <w:iCs/>
          <w:color w:val="000000"/>
          <w:kern w:val="0"/>
          <w:sz w:val="28"/>
          <w:szCs w:val="28"/>
          <w:lang w:val="el-GR"/>
          <w14:ligatures w14:val="none"/>
        </w:rPr>
        <w:t xml:space="preserve"> Συντάγματος</w:t>
      </w:r>
      <w:r w:rsidR="00595AEF">
        <w:rPr>
          <w:rFonts w:ascii="Bookman Old Style" w:eastAsia="Times New Roman" w:hAnsi="Bookman Old Style" w:cs="Times New Roman"/>
          <w:color w:val="000000"/>
          <w:kern w:val="0"/>
          <w:sz w:val="28"/>
          <w:szCs w:val="28"/>
          <w:lang w:val="el-GR"/>
          <w14:ligatures w14:val="none"/>
        </w:rPr>
        <w:t xml:space="preserve">. </w:t>
      </w:r>
      <w:r w:rsidR="001F14C4" w:rsidRPr="001F14C4">
        <w:rPr>
          <w:rFonts w:ascii="Bookman Old Style" w:eastAsia="Times New Roman" w:hAnsi="Bookman Old Style" w:cs="Times New Roman"/>
          <w:color w:val="000000"/>
          <w:kern w:val="0"/>
          <w:sz w:val="28"/>
          <w:szCs w:val="28"/>
          <w:lang w:val="el-GR"/>
          <w14:ligatures w14:val="none"/>
        </w:rPr>
        <w:t xml:space="preserve">Ο έλεγχος της διάρκειας της κράτησης </w:t>
      </w:r>
      <w:proofErr w:type="spellStart"/>
      <w:r w:rsidR="001F14C4" w:rsidRPr="001F14C4">
        <w:rPr>
          <w:rFonts w:ascii="Bookman Old Style" w:eastAsia="Times New Roman" w:hAnsi="Bookman Old Style" w:cs="Times New Roman"/>
          <w:color w:val="000000"/>
          <w:kern w:val="0"/>
          <w:sz w:val="28"/>
          <w:szCs w:val="28"/>
          <w:lang w:val="el-GR"/>
          <w14:ligatures w14:val="none"/>
        </w:rPr>
        <w:t>αιτητή</w:t>
      </w:r>
      <w:proofErr w:type="spellEnd"/>
      <w:r w:rsidR="001F14C4" w:rsidRPr="001F14C4">
        <w:rPr>
          <w:rFonts w:ascii="Bookman Old Style" w:eastAsia="Times New Roman" w:hAnsi="Bookman Old Style" w:cs="Times New Roman"/>
          <w:color w:val="000000"/>
          <w:kern w:val="0"/>
          <w:sz w:val="28"/>
          <w:szCs w:val="28"/>
          <w:lang w:val="el-GR"/>
          <w14:ligatures w14:val="none"/>
        </w:rPr>
        <w:t>, διενεργείται υπό το φως των διατάξεων του</w:t>
      </w:r>
      <w:r w:rsidR="001F14C4" w:rsidRPr="001F14C4">
        <w:rPr>
          <w:rFonts w:ascii="Bookman Old Style" w:eastAsia="Times New Roman" w:hAnsi="Bookman Old Style" w:cs="Times New Roman"/>
          <w:color w:val="000000"/>
          <w:kern w:val="0"/>
          <w:sz w:val="28"/>
          <w:szCs w:val="28"/>
          <w14:ligatures w14:val="none"/>
        </w:rPr>
        <w:t> </w:t>
      </w:r>
      <w:r w:rsidR="001F14C4" w:rsidRPr="001F14C4">
        <w:rPr>
          <w:rFonts w:ascii="Bookman Old Style" w:eastAsia="Times New Roman" w:hAnsi="Bookman Old Style" w:cs="Times New Roman"/>
          <w:b/>
          <w:bCs/>
          <w:i/>
          <w:iCs/>
          <w:color w:val="000000"/>
          <w:kern w:val="0"/>
          <w:sz w:val="28"/>
          <w:szCs w:val="28"/>
          <w:lang w:val="el-GR"/>
          <w14:ligatures w14:val="none"/>
        </w:rPr>
        <w:t>Άρθρου 9ΣΤ(4)(α)</w:t>
      </w:r>
      <w:r w:rsidR="001F14C4" w:rsidRPr="001F14C4">
        <w:rPr>
          <w:rFonts w:ascii="Bookman Old Style" w:eastAsia="Times New Roman" w:hAnsi="Bookman Old Style" w:cs="Times New Roman"/>
          <w:b/>
          <w:bCs/>
          <w:i/>
          <w:iCs/>
          <w:color w:val="000000"/>
          <w:kern w:val="0"/>
          <w:sz w:val="28"/>
          <w:szCs w:val="28"/>
          <w14:ligatures w14:val="none"/>
        </w:rPr>
        <w:t> </w:t>
      </w:r>
      <w:r w:rsidR="001F14C4" w:rsidRPr="001F14C4">
        <w:rPr>
          <w:rFonts w:ascii="Bookman Old Style" w:eastAsia="Times New Roman" w:hAnsi="Bookman Old Style" w:cs="Times New Roman"/>
          <w:color w:val="000000"/>
          <w:kern w:val="0"/>
          <w:sz w:val="28"/>
          <w:szCs w:val="28"/>
          <w:lang w:val="el-GR"/>
          <w14:ligatures w14:val="none"/>
        </w:rPr>
        <w:t>του</w:t>
      </w:r>
      <w:r w:rsidR="001F14C4" w:rsidRPr="001F14C4">
        <w:rPr>
          <w:rFonts w:ascii="Bookman Old Style" w:eastAsia="Times New Roman" w:hAnsi="Bookman Old Style" w:cs="Times New Roman"/>
          <w:color w:val="000000"/>
          <w:kern w:val="0"/>
          <w:sz w:val="28"/>
          <w:szCs w:val="28"/>
          <w14:ligatures w14:val="none"/>
        </w:rPr>
        <w:t> </w:t>
      </w:r>
      <w:r w:rsidR="001F14C4" w:rsidRPr="001F14C4">
        <w:rPr>
          <w:rFonts w:ascii="Bookman Old Style" w:eastAsia="Times New Roman" w:hAnsi="Bookman Old Style" w:cs="Times New Roman"/>
          <w:b/>
          <w:bCs/>
          <w:i/>
          <w:iCs/>
          <w:color w:val="000000"/>
          <w:kern w:val="0"/>
          <w:sz w:val="28"/>
          <w:szCs w:val="28"/>
          <w:lang w:val="el-GR"/>
          <w14:ligatures w14:val="none"/>
        </w:rPr>
        <w:t>Ν.6(Ι)/2000</w:t>
      </w:r>
      <w:r w:rsidR="001F14C4" w:rsidRPr="001F14C4">
        <w:rPr>
          <w:rFonts w:ascii="Bookman Old Style" w:eastAsia="Times New Roman" w:hAnsi="Bookman Old Style" w:cs="Times New Roman"/>
          <w:color w:val="000000"/>
          <w:kern w:val="0"/>
          <w:sz w:val="28"/>
          <w:szCs w:val="28"/>
          <w:lang w:val="el-GR"/>
          <w14:ligatures w14:val="none"/>
        </w:rPr>
        <w:t xml:space="preserve">, </w:t>
      </w:r>
      <w:r w:rsidR="00E822B9">
        <w:rPr>
          <w:rFonts w:ascii="Bookman Old Style" w:eastAsia="Times New Roman" w:hAnsi="Bookman Old Style" w:cs="Times New Roman"/>
          <w:color w:val="000000"/>
          <w:kern w:val="0"/>
          <w:sz w:val="28"/>
          <w:szCs w:val="28"/>
          <w:lang w:val="el-GR"/>
          <w14:ligatures w14:val="none"/>
        </w:rPr>
        <w:t xml:space="preserve">το οποίο </w:t>
      </w:r>
      <w:r w:rsidR="001F14C4" w:rsidRPr="001F14C4">
        <w:rPr>
          <w:rFonts w:ascii="Bookman Old Style" w:eastAsia="Times New Roman" w:hAnsi="Bookman Old Style" w:cs="Times New Roman"/>
          <w:color w:val="000000"/>
          <w:kern w:val="0"/>
          <w:sz w:val="28"/>
          <w:szCs w:val="28"/>
          <w:lang w:val="el-GR"/>
          <w14:ligatures w14:val="none"/>
        </w:rPr>
        <w:t>προνοεί ότι</w:t>
      </w:r>
      <w:r w:rsidR="00E822B9">
        <w:rPr>
          <w:rFonts w:ascii="Bookman Old Style" w:eastAsia="Times New Roman" w:hAnsi="Bookman Old Style" w:cs="Times New Roman"/>
          <w:color w:val="000000"/>
          <w:kern w:val="0"/>
          <w:sz w:val="28"/>
          <w:szCs w:val="28"/>
          <w:lang w:val="el-GR"/>
          <w14:ligatures w14:val="none"/>
        </w:rPr>
        <w:t xml:space="preserve"> «</w:t>
      </w:r>
      <w:r w:rsidR="00E822B9" w:rsidRPr="00E822B9">
        <w:rPr>
          <w:rFonts w:ascii="Bookman Old Style" w:eastAsia="Times New Roman" w:hAnsi="Bookman Old Style" w:cs="Times New Roman"/>
          <w:i/>
          <w:iCs/>
          <w:color w:val="000000"/>
          <w:kern w:val="0"/>
          <w:sz w:val="28"/>
          <w:szCs w:val="28"/>
          <w:lang w:val="el-GR"/>
          <w14:ligatures w14:val="none"/>
        </w:rPr>
        <w:t>η</w:t>
      </w:r>
      <w:r w:rsidR="001F14C4" w:rsidRPr="001F14C4">
        <w:rPr>
          <w:rFonts w:ascii="Bookman Old Style" w:eastAsia="Times New Roman" w:hAnsi="Bookman Old Style" w:cs="Times New Roman"/>
          <w:i/>
          <w:iCs/>
          <w:color w:val="000000"/>
          <w:kern w:val="0"/>
          <w:sz w:val="28"/>
          <w:szCs w:val="28"/>
          <w:lang w:val="el-GR"/>
          <w14:ligatures w14:val="none"/>
        </w:rPr>
        <w:t xml:space="preserve"> κράτηση </w:t>
      </w:r>
      <w:proofErr w:type="spellStart"/>
      <w:r w:rsidR="001F14C4" w:rsidRPr="001F14C4">
        <w:rPr>
          <w:rFonts w:ascii="Bookman Old Style" w:eastAsia="Times New Roman" w:hAnsi="Bookman Old Style" w:cs="Times New Roman"/>
          <w:i/>
          <w:iCs/>
          <w:color w:val="000000"/>
          <w:kern w:val="0"/>
          <w:sz w:val="28"/>
          <w:szCs w:val="28"/>
          <w:lang w:val="el-GR"/>
          <w14:ligatures w14:val="none"/>
        </w:rPr>
        <w:t>αιτητή</w:t>
      </w:r>
      <w:proofErr w:type="spellEnd"/>
      <w:r w:rsidR="001F14C4" w:rsidRPr="001F14C4">
        <w:rPr>
          <w:rFonts w:ascii="Bookman Old Style" w:eastAsia="Times New Roman" w:hAnsi="Bookman Old Style" w:cs="Times New Roman"/>
          <w:i/>
          <w:iCs/>
          <w:color w:val="000000"/>
          <w:kern w:val="0"/>
          <w:sz w:val="28"/>
          <w:szCs w:val="28"/>
          <w:lang w:val="el-GR"/>
          <w14:ligatures w14:val="none"/>
        </w:rPr>
        <w:t xml:space="preserve"> έχει τη μικρότερη δυνατή διάρκεια και διαρκεί μόνο για όσο διάστημα ισχύει λόγος κράτησης που προβλέπεται στο εδάφιο (2)</w:t>
      </w:r>
      <w:r w:rsidR="001F14C4" w:rsidRPr="001F14C4">
        <w:rPr>
          <w:rFonts w:ascii="Bookman Old Style" w:eastAsia="Times New Roman" w:hAnsi="Bookman Old Style" w:cs="Times New Roman"/>
          <w:color w:val="000000"/>
          <w:kern w:val="0"/>
          <w:sz w:val="28"/>
          <w:szCs w:val="28"/>
          <w:lang w:val="el-GR"/>
          <w14:ligatures w14:val="none"/>
        </w:rPr>
        <w:t xml:space="preserve">». </w:t>
      </w:r>
      <w:r w:rsidR="00E822B9">
        <w:rPr>
          <w:rFonts w:ascii="Bookman Old Style" w:eastAsia="Times New Roman" w:hAnsi="Bookman Old Style" w:cs="Times New Roman"/>
          <w:color w:val="000000"/>
          <w:kern w:val="0"/>
          <w:sz w:val="28"/>
          <w:szCs w:val="28"/>
          <w:lang w:val="el-GR"/>
          <w14:ligatures w14:val="none"/>
        </w:rPr>
        <w:t xml:space="preserve">Στο </w:t>
      </w:r>
      <w:r w:rsidR="00E822B9" w:rsidRPr="00E822B9">
        <w:rPr>
          <w:rFonts w:ascii="Bookman Old Style" w:eastAsia="Times New Roman" w:hAnsi="Bookman Old Style" w:cs="Times New Roman"/>
          <w:b/>
          <w:bCs/>
          <w:i/>
          <w:iCs/>
          <w:color w:val="000000"/>
          <w:kern w:val="0"/>
          <w:sz w:val="28"/>
          <w:szCs w:val="28"/>
          <w:lang w:val="el-GR"/>
          <w14:ligatures w14:val="none"/>
        </w:rPr>
        <w:t>Άρθρο 9ΣΤ(2)</w:t>
      </w:r>
      <w:r w:rsidR="00E822B9">
        <w:rPr>
          <w:rFonts w:ascii="Bookman Old Style" w:eastAsia="Times New Roman" w:hAnsi="Bookman Old Style" w:cs="Times New Roman"/>
          <w:color w:val="000000"/>
          <w:kern w:val="0"/>
          <w:sz w:val="28"/>
          <w:szCs w:val="28"/>
          <w:lang w:val="el-GR"/>
          <w14:ligatures w14:val="none"/>
        </w:rPr>
        <w:t xml:space="preserve"> προβλέπεται πως </w:t>
      </w:r>
      <w:r w:rsidR="00BA3668">
        <w:rPr>
          <w:rFonts w:ascii="Bookman Old Style" w:eastAsia="Times New Roman" w:hAnsi="Bookman Old Style" w:cs="Times New Roman"/>
          <w:color w:val="000000"/>
          <w:kern w:val="0"/>
          <w:sz w:val="28"/>
          <w:szCs w:val="28"/>
          <w:lang w:val="el-GR"/>
          <w14:ligatures w14:val="none"/>
        </w:rPr>
        <w:t xml:space="preserve">εκτός εάν δεν είναι εφικτό να εφαρμοστούν αποτελεσματικά άλλα περιοριστικά ενναλακτικά μέτρα, ο Υπουργός δύναται να εκδίδει γραπτό διάταγμα με το οποίο να θέτει υπό κράτηση </w:t>
      </w:r>
      <w:proofErr w:type="spellStart"/>
      <w:r w:rsidR="00BA3668">
        <w:rPr>
          <w:rFonts w:ascii="Bookman Old Style" w:eastAsia="Times New Roman" w:hAnsi="Bookman Old Style" w:cs="Times New Roman"/>
          <w:color w:val="000000"/>
          <w:kern w:val="0"/>
          <w:sz w:val="28"/>
          <w:szCs w:val="28"/>
          <w:lang w:val="el-GR"/>
          <w14:ligatures w14:val="none"/>
        </w:rPr>
        <w:t>αιτητή</w:t>
      </w:r>
      <w:proofErr w:type="spellEnd"/>
      <w:r w:rsidR="00BA3668">
        <w:rPr>
          <w:rFonts w:ascii="Bookman Old Style" w:eastAsia="Times New Roman" w:hAnsi="Bookman Old Style" w:cs="Times New Roman"/>
          <w:color w:val="000000"/>
          <w:kern w:val="0"/>
          <w:sz w:val="28"/>
          <w:szCs w:val="28"/>
          <w:lang w:val="el-GR"/>
          <w14:ligatures w14:val="none"/>
        </w:rPr>
        <w:t xml:space="preserve">, μόνο για τους εκεί καθοριζόμενους λόγους, </w:t>
      </w:r>
      <w:r w:rsidR="004309E9">
        <w:rPr>
          <w:rFonts w:ascii="Bookman Old Style" w:eastAsia="Times New Roman" w:hAnsi="Bookman Old Style" w:cs="Times New Roman"/>
          <w:color w:val="000000"/>
          <w:kern w:val="0"/>
          <w:sz w:val="28"/>
          <w:szCs w:val="28"/>
          <w:lang w:val="el-GR"/>
          <w14:ligatures w14:val="none"/>
        </w:rPr>
        <w:t xml:space="preserve">ένας εκ των οποίων είναι η </w:t>
      </w:r>
      <w:r w:rsidR="00BA3668">
        <w:rPr>
          <w:rFonts w:ascii="Bookman Old Style" w:eastAsia="Times New Roman" w:hAnsi="Bookman Old Style" w:cs="Times New Roman"/>
          <w:color w:val="000000"/>
          <w:kern w:val="0"/>
          <w:sz w:val="28"/>
          <w:szCs w:val="28"/>
          <w:lang w:val="el-GR"/>
          <w14:ligatures w14:val="none"/>
        </w:rPr>
        <w:t xml:space="preserve">προστασία της εθνικής ασφάλειας ή της δημόσιας τάξης. </w:t>
      </w:r>
      <w:r w:rsidR="001F14C4" w:rsidRPr="001F14C4">
        <w:rPr>
          <w:rFonts w:ascii="Bookman Old Style" w:eastAsia="Times New Roman" w:hAnsi="Bookman Old Style" w:cs="Times New Roman"/>
          <w:color w:val="000000"/>
          <w:kern w:val="0"/>
          <w:sz w:val="28"/>
          <w:szCs w:val="28"/>
          <w:lang w:val="el-GR"/>
          <w14:ligatures w14:val="none"/>
        </w:rPr>
        <w:t>Περαιτέρω, στο</w:t>
      </w:r>
      <w:r w:rsidR="001F14C4" w:rsidRPr="001F14C4">
        <w:rPr>
          <w:rFonts w:ascii="Bookman Old Style" w:eastAsia="Times New Roman" w:hAnsi="Bookman Old Style" w:cs="Times New Roman"/>
          <w:color w:val="000000"/>
          <w:kern w:val="0"/>
          <w:sz w:val="28"/>
          <w:szCs w:val="28"/>
          <w14:ligatures w14:val="none"/>
        </w:rPr>
        <w:t> </w:t>
      </w:r>
      <w:r w:rsidR="001F14C4" w:rsidRPr="001F14C4">
        <w:rPr>
          <w:rFonts w:ascii="Bookman Old Style" w:eastAsia="Times New Roman" w:hAnsi="Bookman Old Style" w:cs="Times New Roman"/>
          <w:b/>
          <w:bCs/>
          <w:i/>
          <w:iCs/>
          <w:color w:val="000000"/>
          <w:kern w:val="0"/>
          <w:sz w:val="28"/>
          <w:szCs w:val="28"/>
          <w:lang w:val="el-GR"/>
          <w14:ligatures w14:val="none"/>
        </w:rPr>
        <w:t>Άρθρο</w:t>
      </w:r>
      <w:r w:rsidR="00E822B9">
        <w:rPr>
          <w:rFonts w:ascii="Bookman Old Style" w:eastAsia="Times New Roman" w:hAnsi="Bookman Old Style" w:cs="Times New Roman"/>
          <w:b/>
          <w:bCs/>
          <w:i/>
          <w:iCs/>
          <w:color w:val="000000"/>
          <w:kern w:val="0"/>
          <w:sz w:val="28"/>
          <w:szCs w:val="28"/>
          <w:lang w:val="el-GR"/>
          <w14:ligatures w14:val="none"/>
        </w:rPr>
        <w:t xml:space="preserve"> </w:t>
      </w:r>
      <w:r w:rsidR="001F14C4" w:rsidRPr="001F14C4">
        <w:rPr>
          <w:rFonts w:ascii="Bookman Old Style" w:eastAsia="Times New Roman" w:hAnsi="Bookman Old Style" w:cs="Times New Roman"/>
          <w:b/>
          <w:bCs/>
          <w:i/>
          <w:iCs/>
          <w:color w:val="000000"/>
          <w:kern w:val="0"/>
          <w:sz w:val="28"/>
          <w:szCs w:val="28"/>
          <w:lang w:val="el-GR"/>
          <w14:ligatures w14:val="none"/>
        </w:rPr>
        <w:t>9ΣΤ(4)(β)</w:t>
      </w:r>
      <w:r w:rsidR="00E822B9">
        <w:rPr>
          <w:rFonts w:ascii="Bookman Old Style" w:eastAsia="Times New Roman" w:hAnsi="Bookman Old Style" w:cs="Times New Roman"/>
          <w:color w:val="000000"/>
          <w:kern w:val="0"/>
          <w:sz w:val="28"/>
          <w:szCs w:val="28"/>
          <w:lang w:val="el-GR"/>
          <w14:ligatures w14:val="none"/>
        </w:rPr>
        <w:t xml:space="preserve"> </w:t>
      </w:r>
      <w:r w:rsidR="001F14C4" w:rsidRPr="001F14C4">
        <w:rPr>
          <w:rFonts w:ascii="Bookman Old Style" w:eastAsia="Times New Roman" w:hAnsi="Bookman Old Style" w:cs="Times New Roman"/>
          <w:color w:val="000000"/>
          <w:kern w:val="0"/>
          <w:sz w:val="28"/>
          <w:szCs w:val="28"/>
          <w:lang w:val="el-GR"/>
          <w14:ligatures w14:val="none"/>
        </w:rPr>
        <w:t>προβλέπεται ότι «</w:t>
      </w:r>
      <w:r w:rsidR="00F8479F">
        <w:rPr>
          <w:rFonts w:ascii="Bookman Old Style" w:eastAsia="Times New Roman" w:hAnsi="Bookman Old Style" w:cs="Times New Roman"/>
          <w:i/>
          <w:iCs/>
          <w:color w:val="000000"/>
          <w:kern w:val="0"/>
          <w:sz w:val="28"/>
          <w:szCs w:val="28"/>
          <w:lang w:val="el-GR"/>
          <w14:ligatures w14:val="none"/>
        </w:rPr>
        <w:t>ο</w:t>
      </w:r>
      <w:r w:rsidR="001F14C4" w:rsidRPr="001F14C4">
        <w:rPr>
          <w:rFonts w:ascii="Bookman Old Style" w:eastAsia="Times New Roman" w:hAnsi="Bookman Old Style" w:cs="Times New Roman"/>
          <w:i/>
          <w:iCs/>
          <w:color w:val="000000"/>
          <w:kern w:val="0"/>
          <w:sz w:val="28"/>
          <w:szCs w:val="28"/>
          <w:lang w:val="el-GR"/>
          <w14:ligatures w14:val="none"/>
        </w:rPr>
        <w:t xml:space="preserve">ι διοικητικές διαδικασίες που συνδέονται με λόγο κράτησης που προβλέπεται στο εδάφιο (2) εκτελούνται χωρίς περιττές καθυστερήσεις. Καθυστερήσεις των διοικητικών διαδικασιών που δεν μπορούν να αποδοθούν στον </w:t>
      </w:r>
      <w:proofErr w:type="spellStart"/>
      <w:r w:rsidR="001F14C4" w:rsidRPr="001F14C4">
        <w:rPr>
          <w:rFonts w:ascii="Bookman Old Style" w:eastAsia="Times New Roman" w:hAnsi="Bookman Old Style" w:cs="Times New Roman"/>
          <w:i/>
          <w:iCs/>
          <w:color w:val="000000"/>
          <w:kern w:val="0"/>
          <w:sz w:val="28"/>
          <w:szCs w:val="28"/>
          <w:lang w:val="el-GR"/>
          <w14:ligatures w14:val="none"/>
        </w:rPr>
        <w:t>αιτητή</w:t>
      </w:r>
      <w:proofErr w:type="spellEnd"/>
      <w:r w:rsidR="001F14C4" w:rsidRPr="001F14C4">
        <w:rPr>
          <w:rFonts w:ascii="Bookman Old Style" w:eastAsia="Times New Roman" w:hAnsi="Bookman Old Style" w:cs="Times New Roman"/>
          <w:i/>
          <w:iCs/>
          <w:color w:val="000000"/>
          <w:kern w:val="0"/>
          <w:sz w:val="28"/>
          <w:szCs w:val="28"/>
          <w:lang w:val="el-GR"/>
          <w14:ligatures w14:val="none"/>
        </w:rPr>
        <w:t xml:space="preserve"> δεν δικαιολογούν τη συνέχιση της κράτησης</w:t>
      </w:r>
      <w:r w:rsidR="001F14C4" w:rsidRPr="001F14C4">
        <w:rPr>
          <w:rFonts w:ascii="Bookman Old Style" w:eastAsia="Times New Roman" w:hAnsi="Bookman Old Style" w:cs="Times New Roman"/>
          <w:color w:val="000000"/>
          <w:kern w:val="0"/>
          <w:sz w:val="28"/>
          <w:szCs w:val="28"/>
          <w:lang w:val="el-GR"/>
          <w14:ligatures w14:val="none"/>
        </w:rPr>
        <w:t>».</w:t>
      </w:r>
    </w:p>
    <w:p w14:paraId="0D655367" w14:textId="28BC568C" w:rsidR="001F14C4" w:rsidRPr="001F14C4" w:rsidRDefault="001F14C4"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sidRPr="001F14C4">
        <w:rPr>
          <w:rFonts w:ascii="Bookman Old Style" w:eastAsia="Times New Roman" w:hAnsi="Bookman Old Style" w:cs="Times New Roman"/>
          <w:color w:val="000000"/>
          <w:kern w:val="0"/>
          <w:sz w:val="28"/>
          <w:szCs w:val="28"/>
          <w:lang w:val="el-GR"/>
          <w14:ligatures w14:val="none"/>
        </w:rPr>
        <w:lastRenderedPageBreak/>
        <w:t xml:space="preserve">Οι πιο πάνω </w:t>
      </w:r>
      <w:r w:rsidR="00F64259">
        <w:rPr>
          <w:rFonts w:ascii="Bookman Old Style" w:eastAsia="Times New Roman" w:hAnsi="Bookman Old Style" w:cs="Times New Roman"/>
          <w:color w:val="000000"/>
          <w:kern w:val="0"/>
          <w:sz w:val="28"/>
          <w:szCs w:val="28"/>
          <w:lang w:val="el-GR"/>
          <w14:ligatures w14:val="none"/>
        </w:rPr>
        <w:t xml:space="preserve">νομοθετικές </w:t>
      </w:r>
      <w:r w:rsidRPr="001F14C4">
        <w:rPr>
          <w:rFonts w:ascii="Bookman Old Style" w:eastAsia="Times New Roman" w:hAnsi="Bookman Old Style" w:cs="Times New Roman"/>
          <w:color w:val="000000"/>
          <w:kern w:val="0"/>
          <w:sz w:val="28"/>
          <w:szCs w:val="28"/>
          <w:lang w:val="el-GR"/>
          <w14:ligatures w14:val="none"/>
        </w:rPr>
        <w:t>πρόνοιες μεταφέρουν στην Κυπριακή έννομη τάξη τα όσα διαλαμβάνονται στην</w:t>
      </w:r>
      <w:r w:rsidRPr="001F14C4">
        <w:rPr>
          <w:rFonts w:ascii="Bookman Old Style" w:eastAsia="Times New Roman" w:hAnsi="Bookman Old Style" w:cs="Times New Roman"/>
          <w:color w:val="000000"/>
          <w:kern w:val="0"/>
          <w:sz w:val="28"/>
          <w:szCs w:val="28"/>
          <w14:ligatures w14:val="none"/>
        </w:rPr>
        <w:t> </w:t>
      </w:r>
      <w:r w:rsidRPr="001F14C4">
        <w:rPr>
          <w:rFonts w:ascii="Bookman Old Style" w:eastAsia="Times New Roman" w:hAnsi="Bookman Old Style" w:cs="Times New Roman"/>
          <w:b/>
          <w:bCs/>
          <w:i/>
          <w:iCs/>
          <w:color w:val="000000"/>
          <w:kern w:val="0"/>
          <w:sz w:val="28"/>
          <w:szCs w:val="28"/>
          <w:lang w:val="el-GR"/>
          <w14:ligatures w14:val="none"/>
        </w:rPr>
        <w:t>Οδηγία 2013/33/ΕΕ</w:t>
      </w:r>
      <w:r w:rsidRPr="001F14C4">
        <w:rPr>
          <w:rFonts w:ascii="Bookman Old Style" w:eastAsia="Times New Roman" w:hAnsi="Bookman Old Style" w:cs="Times New Roman"/>
          <w:color w:val="000000"/>
          <w:kern w:val="0"/>
          <w:sz w:val="28"/>
          <w:szCs w:val="28"/>
          <w14:ligatures w14:val="none"/>
        </w:rPr>
        <w:t> </w:t>
      </w:r>
      <w:r w:rsidRPr="001F14C4">
        <w:rPr>
          <w:rFonts w:ascii="Bookman Old Style" w:eastAsia="Times New Roman" w:hAnsi="Bookman Old Style" w:cs="Times New Roman"/>
          <w:color w:val="000000"/>
          <w:kern w:val="0"/>
          <w:sz w:val="28"/>
          <w:szCs w:val="28"/>
          <w:lang w:val="el-GR"/>
          <w14:ligatures w14:val="none"/>
        </w:rPr>
        <w:t xml:space="preserve">σχετικά με τις απαιτήσεις για την υποδοχή των αιτούντων διεθνή προστασία. Η Οδηγία δεν καθορίζει ανώτατη διάρκεια κράτησης, όμως, με δεδομένο το δικαίωμα του </w:t>
      </w:r>
      <w:proofErr w:type="spellStart"/>
      <w:r w:rsidRPr="001F14C4">
        <w:rPr>
          <w:rFonts w:ascii="Bookman Old Style" w:eastAsia="Times New Roman" w:hAnsi="Bookman Old Style" w:cs="Times New Roman"/>
          <w:color w:val="000000"/>
          <w:kern w:val="0"/>
          <w:sz w:val="28"/>
          <w:szCs w:val="28"/>
          <w:lang w:val="el-GR"/>
          <w14:ligatures w14:val="none"/>
        </w:rPr>
        <w:t>αιτητή</w:t>
      </w:r>
      <w:proofErr w:type="spellEnd"/>
      <w:r w:rsidRPr="001F14C4">
        <w:rPr>
          <w:rFonts w:ascii="Bookman Old Style" w:eastAsia="Times New Roman" w:hAnsi="Bookman Old Style" w:cs="Times New Roman"/>
          <w:color w:val="000000"/>
          <w:kern w:val="0"/>
          <w:sz w:val="28"/>
          <w:szCs w:val="28"/>
          <w:lang w:val="el-GR"/>
          <w14:ligatures w14:val="none"/>
        </w:rPr>
        <w:t xml:space="preserve"> στην ελευθερία του, προϋποθέτει ότι ο </w:t>
      </w:r>
      <w:proofErr w:type="spellStart"/>
      <w:r w:rsidRPr="001F14C4">
        <w:rPr>
          <w:rFonts w:ascii="Bookman Old Style" w:eastAsia="Times New Roman" w:hAnsi="Bookman Old Style" w:cs="Times New Roman"/>
          <w:color w:val="000000"/>
          <w:kern w:val="0"/>
          <w:sz w:val="28"/>
          <w:szCs w:val="28"/>
          <w:lang w:val="el-GR"/>
          <w14:ligatures w14:val="none"/>
        </w:rPr>
        <w:t>αιτητής</w:t>
      </w:r>
      <w:proofErr w:type="spellEnd"/>
      <w:r w:rsidRPr="001F14C4">
        <w:rPr>
          <w:rFonts w:ascii="Bookman Old Style" w:eastAsia="Times New Roman" w:hAnsi="Bookman Old Style" w:cs="Times New Roman"/>
          <w:color w:val="000000"/>
          <w:kern w:val="0"/>
          <w:sz w:val="28"/>
          <w:szCs w:val="28"/>
          <w:lang w:val="el-GR"/>
          <w14:ligatures w14:val="none"/>
        </w:rPr>
        <w:t xml:space="preserve"> θα απολαμβάνει αποτελεσματικών εγγυήσεων που να καθιστούν δυνατή την άρση της κράτησ</w:t>
      </w:r>
      <w:r w:rsidR="008B387E">
        <w:rPr>
          <w:rFonts w:ascii="Bookman Old Style" w:eastAsia="Times New Roman" w:hAnsi="Bookman Old Style" w:cs="Times New Roman"/>
          <w:color w:val="000000"/>
          <w:kern w:val="0"/>
          <w:sz w:val="28"/>
          <w:szCs w:val="28"/>
          <w:lang w:val="el-GR"/>
          <w14:ligatures w14:val="none"/>
        </w:rPr>
        <w:t>η</w:t>
      </w:r>
      <w:r w:rsidRPr="001F14C4">
        <w:rPr>
          <w:rFonts w:ascii="Bookman Old Style" w:eastAsia="Times New Roman" w:hAnsi="Bookman Old Style" w:cs="Times New Roman"/>
          <w:color w:val="000000"/>
          <w:kern w:val="0"/>
          <w:sz w:val="28"/>
          <w:szCs w:val="28"/>
          <w:lang w:val="el-GR"/>
          <w14:ligatures w14:val="none"/>
        </w:rPr>
        <w:t>ς του, μόλις αυτή παύσει να είναι αναγκαία ή αναλογική σε σχέση με το</w:t>
      </w:r>
      <w:r w:rsidR="008B2099">
        <w:rPr>
          <w:rFonts w:ascii="Bookman Old Style" w:eastAsia="Times New Roman" w:hAnsi="Bookman Old Style" w:cs="Times New Roman"/>
          <w:color w:val="000000"/>
          <w:kern w:val="0"/>
          <w:sz w:val="28"/>
          <w:szCs w:val="28"/>
          <w:lang w:val="el-GR"/>
          <w14:ligatures w14:val="none"/>
        </w:rPr>
        <w:t>ν</w:t>
      </w:r>
      <w:r w:rsidRPr="001F14C4">
        <w:rPr>
          <w:rFonts w:ascii="Bookman Old Style" w:eastAsia="Times New Roman" w:hAnsi="Bookman Old Style" w:cs="Times New Roman"/>
          <w:color w:val="000000"/>
          <w:kern w:val="0"/>
          <w:sz w:val="28"/>
          <w:szCs w:val="28"/>
          <w:lang w:val="el-GR"/>
          <w14:ligatures w14:val="none"/>
        </w:rPr>
        <w:t xml:space="preserve"> σκοπό που επιδιώκει. Όπως αναφέρθηκε στην υπόθεση</w:t>
      </w:r>
      <w:r w:rsidRPr="001F14C4">
        <w:rPr>
          <w:rFonts w:ascii="Bookman Old Style" w:eastAsia="Times New Roman" w:hAnsi="Bookman Old Style" w:cs="Times New Roman"/>
          <w:color w:val="000000"/>
          <w:kern w:val="0"/>
          <w:sz w:val="28"/>
          <w:szCs w:val="28"/>
          <w14:ligatures w14:val="none"/>
        </w:rPr>
        <w:t> </w:t>
      </w:r>
      <w:r w:rsidRPr="001F14C4">
        <w:rPr>
          <w:rFonts w:ascii="Bookman Old Style" w:eastAsia="Times New Roman" w:hAnsi="Bookman Old Style" w:cs="Times New Roman"/>
          <w:b/>
          <w:bCs/>
          <w:i/>
          <w:iCs/>
          <w:color w:val="000000"/>
          <w:kern w:val="0"/>
          <w:sz w:val="28"/>
          <w:szCs w:val="28"/>
          <w:lang w:val="el-GR"/>
          <w14:ligatures w14:val="none"/>
        </w:rPr>
        <w:t>Αναφορικά με τον</w:t>
      </w:r>
      <w:r w:rsidRPr="001F14C4">
        <w:rPr>
          <w:rFonts w:ascii="Bookman Old Style" w:eastAsia="Times New Roman" w:hAnsi="Bookman Old Style" w:cs="Times New Roman"/>
          <w:b/>
          <w:bCs/>
          <w:i/>
          <w:iCs/>
          <w:color w:val="000000"/>
          <w:kern w:val="0"/>
          <w:sz w:val="28"/>
          <w:szCs w:val="28"/>
          <w14:ligatures w14:val="none"/>
        </w:rPr>
        <w:t> </w:t>
      </w:r>
      <w:proofErr w:type="spellStart"/>
      <w:r w:rsidRPr="001F14C4">
        <w:rPr>
          <w:rFonts w:ascii="Bookman Old Style" w:eastAsia="Times New Roman" w:hAnsi="Bookman Old Style" w:cs="Times New Roman"/>
          <w:b/>
          <w:bCs/>
          <w:i/>
          <w:iCs/>
          <w:color w:val="000000"/>
          <w:kern w:val="0"/>
          <w:sz w:val="28"/>
          <w:szCs w:val="28"/>
          <w14:ligatures w14:val="none"/>
        </w:rPr>
        <w:t>Tombulovi</w:t>
      </w:r>
      <w:proofErr w:type="spellEnd"/>
      <w:r w:rsidR="0016538E">
        <w:rPr>
          <w:rFonts w:ascii="Bookman Old Style" w:eastAsia="Times New Roman" w:hAnsi="Bookman Old Style" w:cs="Times New Roman"/>
          <w:b/>
          <w:bCs/>
          <w:i/>
          <w:iCs/>
          <w:color w:val="000000"/>
          <w:kern w:val="0"/>
          <w:sz w:val="28"/>
          <w:szCs w:val="28"/>
          <w:lang w:val="el-GR"/>
          <w14:ligatures w14:val="none"/>
        </w:rPr>
        <w:t>,</w:t>
      </w:r>
      <w:r w:rsidRPr="001F14C4">
        <w:rPr>
          <w:rFonts w:ascii="Bookman Old Style" w:eastAsia="Times New Roman" w:hAnsi="Bookman Old Style" w:cs="Times New Roman"/>
          <w:b/>
          <w:bCs/>
          <w:i/>
          <w:iCs/>
          <w:color w:val="000000"/>
          <w:kern w:val="0"/>
          <w:sz w:val="28"/>
          <w:szCs w:val="28"/>
          <w14:ligatures w14:val="none"/>
        </w:rPr>
        <w:t> </w:t>
      </w:r>
      <w:r w:rsidRPr="001F14C4">
        <w:rPr>
          <w:rFonts w:ascii="Bookman Old Style" w:eastAsia="Times New Roman" w:hAnsi="Bookman Old Style" w:cs="Times New Roman"/>
          <w:b/>
          <w:bCs/>
          <w:i/>
          <w:iCs/>
          <w:color w:val="000000"/>
          <w:kern w:val="0"/>
          <w:sz w:val="28"/>
          <w:szCs w:val="28"/>
          <w:lang w:val="el-GR"/>
          <w14:ligatures w14:val="none"/>
        </w:rPr>
        <w:t xml:space="preserve">Πολ. Αίτηση </w:t>
      </w:r>
      <w:proofErr w:type="spellStart"/>
      <w:r w:rsidRPr="001F14C4">
        <w:rPr>
          <w:rFonts w:ascii="Bookman Old Style" w:eastAsia="Times New Roman" w:hAnsi="Bookman Old Style" w:cs="Times New Roman"/>
          <w:b/>
          <w:bCs/>
          <w:i/>
          <w:iCs/>
          <w:color w:val="000000"/>
          <w:kern w:val="0"/>
          <w:sz w:val="28"/>
          <w:szCs w:val="28"/>
          <w:lang w:val="el-GR"/>
          <w14:ligatures w14:val="none"/>
        </w:rPr>
        <w:t>Αρ</w:t>
      </w:r>
      <w:proofErr w:type="spellEnd"/>
      <w:r w:rsidRPr="001F14C4">
        <w:rPr>
          <w:rFonts w:ascii="Bookman Old Style" w:eastAsia="Times New Roman" w:hAnsi="Bookman Old Style" w:cs="Times New Roman"/>
          <w:b/>
          <w:bCs/>
          <w:i/>
          <w:iCs/>
          <w:color w:val="000000"/>
          <w:kern w:val="0"/>
          <w:sz w:val="28"/>
          <w:szCs w:val="28"/>
          <w:lang w:val="el-GR"/>
          <w14:ligatures w14:val="none"/>
        </w:rPr>
        <w:t xml:space="preserve">. 87/2021, </w:t>
      </w:r>
      <w:proofErr w:type="spellStart"/>
      <w:r w:rsidRPr="001F14C4">
        <w:rPr>
          <w:rFonts w:ascii="Bookman Old Style" w:eastAsia="Times New Roman" w:hAnsi="Bookman Old Style" w:cs="Times New Roman"/>
          <w:b/>
          <w:bCs/>
          <w:i/>
          <w:iCs/>
          <w:color w:val="000000"/>
          <w:kern w:val="0"/>
          <w:sz w:val="28"/>
          <w:szCs w:val="28"/>
          <w:lang w:val="el-GR"/>
          <w14:ligatures w14:val="none"/>
        </w:rPr>
        <w:t>ημερ</w:t>
      </w:r>
      <w:proofErr w:type="spellEnd"/>
      <w:r w:rsidR="00F64259">
        <w:rPr>
          <w:rFonts w:ascii="Bookman Old Style" w:eastAsia="Times New Roman" w:hAnsi="Bookman Old Style" w:cs="Times New Roman"/>
          <w:b/>
          <w:bCs/>
          <w:i/>
          <w:iCs/>
          <w:color w:val="000000"/>
          <w:kern w:val="0"/>
          <w:sz w:val="28"/>
          <w:szCs w:val="28"/>
          <w:lang w:val="el-GR"/>
          <w14:ligatures w14:val="none"/>
        </w:rPr>
        <w:t>.</w:t>
      </w:r>
      <w:r w:rsidRPr="001F14C4">
        <w:rPr>
          <w:rFonts w:ascii="Bookman Old Style" w:eastAsia="Times New Roman" w:hAnsi="Bookman Old Style" w:cs="Times New Roman"/>
          <w:b/>
          <w:bCs/>
          <w:i/>
          <w:iCs/>
          <w:color w:val="000000"/>
          <w:kern w:val="0"/>
          <w:sz w:val="28"/>
          <w:szCs w:val="28"/>
          <w:lang w:val="el-GR"/>
          <w14:ligatures w14:val="none"/>
        </w:rPr>
        <w:t xml:space="preserve"> 9.6.2021</w:t>
      </w:r>
      <w:r w:rsidRPr="001F14C4">
        <w:rPr>
          <w:rFonts w:ascii="Bookman Old Style" w:eastAsia="Times New Roman" w:hAnsi="Bookman Old Style" w:cs="Times New Roman"/>
          <w:color w:val="000000"/>
          <w:kern w:val="0"/>
          <w:sz w:val="28"/>
          <w:szCs w:val="28"/>
          <w:lang w:val="el-GR"/>
          <w14:ligatures w14:val="none"/>
        </w:rPr>
        <w:t>:</w:t>
      </w:r>
    </w:p>
    <w:p w14:paraId="7632C617" w14:textId="6561F4E5" w:rsidR="00F64259" w:rsidRDefault="001F14C4" w:rsidP="00F50804">
      <w:pPr>
        <w:spacing w:before="100" w:beforeAutospacing="1" w:after="100" w:afterAutospacing="1" w:line="240" w:lineRule="auto"/>
        <w:ind w:left="567"/>
        <w:jc w:val="both"/>
        <w:rPr>
          <w:rFonts w:ascii="Bookman Old Style" w:eastAsia="Times New Roman" w:hAnsi="Bookman Old Style" w:cs="Times New Roman"/>
          <w:color w:val="000000"/>
          <w:kern w:val="0"/>
          <w:sz w:val="28"/>
          <w:szCs w:val="28"/>
          <w:lang w:val="el-GR"/>
          <w14:ligatures w14:val="none"/>
        </w:rPr>
      </w:pPr>
      <w:r w:rsidRPr="001F14C4">
        <w:rPr>
          <w:rFonts w:ascii="Bookman Old Style" w:eastAsia="Times New Roman" w:hAnsi="Bookman Old Style" w:cs="Times New Roman"/>
          <w:color w:val="000000"/>
          <w:kern w:val="0"/>
          <w:sz w:val="28"/>
          <w:szCs w:val="28"/>
          <w:lang w:val="el-GR"/>
          <w14:ligatures w14:val="none"/>
        </w:rPr>
        <w:t>«</w:t>
      </w:r>
      <w:r w:rsidRPr="00F64259">
        <w:rPr>
          <w:rFonts w:ascii="Bookman Old Style" w:eastAsia="Times New Roman" w:hAnsi="Bookman Old Style" w:cs="Times New Roman"/>
          <w:i/>
          <w:iCs/>
          <w:color w:val="000000"/>
          <w:kern w:val="0"/>
          <w:sz w:val="28"/>
          <w:szCs w:val="28"/>
          <w:lang w:val="el-GR"/>
          <w14:ligatures w14:val="none"/>
        </w:rPr>
        <w:t>Αυτά δε, υπό το πρίσμα πάντοτε του άρθρου 5(1)(</w:t>
      </w:r>
      <w:proofErr w:type="spellStart"/>
      <w:r w:rsidRPr="00F64259">
        <w:rPr>
          <w:rFonts w:ascii="Bookman Old Style" w:eastAsia="Times New Roman" w:hAnsi="Bookman Old Style" w:cs="Times New Roman"/>
          <w:i/>
          <w:iCs/>
          <w:color w:val="000000"/>
          <w:kern w:val="0"/>
          <w:sz w:val="28"/>
          <w:szCs w:val="28"/>
          <w:lang w:val="el-GR"/>
          <w14:ligatures w14:val="none"/>
        </w:rPr>
        <w:t>στ</w:t>
      </w:r>
      <w:proofErr w:type="spellEnd"/>
      <w:r w:rsidRPr="00F64259">
        <w:rPr>
          <w:rFonts w:ascii="Bookman Old Style" w:eastAsia="Times New Roman" w:hAnsi="Bookman Old Style" w:cs="Times New Roman"/>
          <w:i/>
          <w:iCs/>
          <w:color w:val="000000"/>
          <w:kern w:val="0"/>
          <w:sz w:val="28"/>
          <w:szCs w:val="28"/>
          <w:lang w:val="el-GR"/>
          <w14:ligatures w14:val="none"/>
        </w:rPr>
        <w:t>) της ΕΣΔΑ και του Άρθρου 11.2(</w:t>
      </w:r>
      <w:proofErr w:type="spellStart"/>
      <w:r w:rsidRPr="00F64259">
        <w:rPr>
          <w:rFonts w:ascii="Bookman Old Style" w:eastAsia="Times New Roman" w:hAnsi="Bookman Old Style" w:cs="Times New Roman"/>
          <w:i/>
          <w:iCs/>
          <w:color w:val="000000"/>
          <w:kern w:val="0"/>
          <w:sz w:val="28"/>
          <w:szCs w:val="28"/>
          <w:lang w:val="el-GR"/>
          <w14:ligatures w14:val="none"/>
        </w:rPr>
        <w:t>στ</w:t>
      </w:r>
      <w:proofErr w:type="spellEnd"/>
      <w:r w:rsidRPr="00F64259">
        <w:rPr>
          <w:rFonts w:ascii="Bookman Old Style" w:eastAsia="Times New Roman" w:hAnsi="Bookman Old Style" w:cs="Times New Roman"/>
          <w:i/>
          <w:iCs/>
          <w:color w:val="000000"/>
          <w:kern w:val="0"/>
          <w:sz w:val="28"/>
          <w:szCs w:val="28"/>
          <w:lang w:val="el-GR"/>
          <w14:ligatures w14:val="none"/>
        </w:rPr>
        <w:t xml:space="preserve">) του Συντάγματος και της αποκρυσταλλωμένης αρχής ότι το κράτος οφείλει να ενεργεί σε τέτοιες περιπτώσεις καλή τη </w:t>
      </w:r>
      <w:proofErr w:type="spellStart"/>
      <w:r w:rsidRPr="00F64259">
        <w:rPr>
          <w:rFonts w:ascii="Bookman Old Style" w:eastAsia="Times New Roman" w:hAnsi="Bookman Old Style" w:cs="Times New Roman"/>
          <w:i/>
          <w:iCs/>
          <w:color w:val="000000"/>
          <w:kern w:val="0"/>
          <w:sz w:val="28"/>
          <w:szCs w:val="28"/>
          <w:lang w:val="el-GR"/>
          <w14:ligatures w14:val="none"/>
        </w:rPr>
        <w:t>πίστει</w:t>
      </w:r>
      <w:proofErr w:type="spellEnd"/>
      <w:r w:rsidRPr="00F64259">
        <w:rPr>
          <w:rFonts w:ascii="Bookman Old Style" w:eastAsia="Times New Roman" w:hAnsi="Bookman Old Style" w:cs="Times New Roman"/>
          <w:i/>
          <w:iCs/>
          <w:color w:val="000000"/>
          <w:kern w:val="0"/>
          <w:sz w:val="28"/>
          <w:szCs w:val="28"/>
          <w:lang w:val="el-GR"/>
          <w14:ligatures w14:val="none"/>
        </w:rPr>
        <w:t xml:space="preserve"> με μοναδική πρόθεση την επιδίωξη της απέλασης, επιδεικνύοντας επιμέλεια και ταχύτητα και με σεβασμό προς την αρχή της ελευθερίας και την ανάγκη για «περιορισμούς στον περιορισμό»</w:t>
      </w:r>
      <w:r w:rsidR="00F64259">
        <w:rPr>
          <w:rFonts w:ascii="Bookman Old Style" w:eastAsia="Times New Roman" w:hAnsi="Bookman Old Style" w:cs="Times New Roman"/>
          <w:i/>
          <w:iCs/>
          <w:color w:val="000000"/>
          <w:kern w:val="0"/>
          <w:sz w:val="28"/>
          <w:szCs w:val="28"/>
          <w:lang w:val="el-GR"/>
          <w14:ligatures w14:val="none"/>
        </w:rPr>
        <w:t xml:space="preserve"> της ελευθερίας (</w:t>
      </w:r>
      <w:r w:rsidR="00F64259" w:rsidRPr="00F64259">
        <w:rPr>
          <w:rFonts w:ascii="Bookman Old Style" w:eastAsia="Times New Roman" w:hAnsi="Bookman Old Style" w:cs="Times New Roman"/>
          <w:b/>
          <w:bCs/>
          <w:i/>
          <w:iCs/>
          <w:color w:val="000000"/>
          <w:kern w:val="0"/>
          <w:sz w:val="28"/>
          <w:szCs w:val="28"/>
          <w14:ligatures w14:val="none"/>
        </w:rPr>
        <w:t>J</w:t>
      </w:r>
      <w:r w:rsidR="00F64259" w:rsidRPr="00F64259">
        <w:rPr>
          <w:rFonts w:ascii="Bookman Old Style" w:eastAsia="Times New Roman" w:hAnsi="Bookman Old Style" w:cs="Times New Roman"/>
          <w:b/>
          <w:bCs/>
          <w:i/>
          <w:iCs/>
          <w:color w:val="000000"/>
          <w:kern w:val="0"/>
          <w:sz w:val="28"/>
          <w:szCs w:val="28"/>
          <w:lang w:val="el-GR"/>
          <w14:ligatures w14:val="none"/>
        </w:rPr>
        <w:t>.</w:t>
      </w:r>
      <w:r w:rsidR="00F64259" w:rsidRPr="00F64259">
        <w:rPr>
          <w:rFonts w:ascii="Bookman Old Style" w:eastAsia="Times New Roman" w:hAnsi="Bookman Old Style" w:cs="Times New Roman"/>
          <w:b/>
          <w:bCs/>
          <w:i/>
          <w:iCs/>
          <w:color w:val="000000"/>
          <w:kern w:val="0"/>
          <w:sz w:val="28"/>
          <w:szCs w:val="28"/>
          <w14:ligatures w14:val="none"/>
        </w:rPr>
        <w:t>N</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sidRPr="00F64259">
        <w:rPr>
          <w:rFonts w:ascii="Bookman Old Style" w:eastAsia="Times New Roman" w:hAnsi="Bookman Old Style" w:cs="Times New Roman"/>
          <w:b/>
          <w:bCs/>
          <w:i/>
          <w:iCs/>
          <w:color w:val="000000"/>
          <w:kern w:val="0"/>
          <w:sz w:val="28"/>
          <w:szCs w:val="28"/>
          <w14:ligatures w14:val="none"/>
        </w:rPr>
        <w:t>v</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sidRPr="00F64259">
        <w:rPr>
          <w:rFonts w:ascii="Bookman Old Style" w:eastAsia="Times New Roman" w:hAnsi="Bookman Old Style" w:cs="Times New Roman"/>
          <w:b/>
          <w:bCs/>
          <w:i/>
          <w:iCs/>
          <w:color w:val="000000"/>
          <w:kern w:val="0"/>
          <w:sz w:val="28"/>
          <w:szCs w:val="28"/>
          <w14:ligatures w14:val="none"/>
        </w:rPr>
        <w:t>The</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sidRPr="00F64259">
        <w:rPr>
          <w:rFonts w:ascii="Bookman Old Style" w:eastAsia="Times New Roman" w:hAnsi="Bookman Old Style" w:cs="Times New Roman"/>
          <w:b/>
          <w:bCs/>
          <w:i/>
          <w:iCs/>
          <w:color w:val="000000"/>
          <w:kern w:val="0"/>
          <w:sz w:val="28"/>
          <w:szCs w:val="28"/>
          <w14:ligatures w14:val="none"/>
        </w:rPr>
        <w:t>United</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sidRPr="00F64259">
        <w:rPr>
          <w:rFonts w:ascii="Bookman Old Style" w:eastAsia="Times New Roman" w:hAnsi="Bookman Old Style" w:cs="Times New Roman"/>
          <w:b/>
          <w:bCs/>
          <w:i/>
          <w:iCs/>
          <w:color w:val="000000"/>
          <w:kern w:val="0"/>
          <w:sz w:val="28"/>
          <w:szCs w:val="28"/>
          <w14:ligatures w14:val="none"/>
        </w:rPr>
        <w:t>Kingdom</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sidRPr="00F64259">
        <w:rPr>
          <w:rFonts w:ascii="Bookman Old Style" w:eastAsia="Times New Roman" w:hAnsi="Bookman Old Style" w:cs="Times New Roman"/>
          <w:b/>
          <w:bCs/>
          <w:i/>
          <w:iCs/>
          <w:color w:val="000000"/>
          <w:kern w:val="0"/>
          <w:sz w:val="28"/>
          <w:szCs w:val="28"/>
          <w14:ligatures w14:val="none"/>
        </w:rPr>
        <w:t>Appl</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sidRPr="00F64259">
        <w:rPr>
          <w:rFonts w:ascii="Bookman Old Style" w:eastAsia="Times New Roman" w:hAnsi="Bookman Old Style" w:cs="Times New Roman"/>
          <w:b/>
          <w:bCs/>
          <w:i/>
          <w:iCs/>
          <w:color w:val="000000"/>
          <w:kern w:val="0"/>
          <w:sz w:val="28"/>
          <w:szCs w:val="28"/>
          <w14:ligatures w14:val="none"/>
        </w:rPr>
        <w:t>No</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37289/12, 19 </w:t>
      </w:r>
      <w:r w:rsidR="00F64259" w:rsidRPr="00F64259">
        <w:rPr>
          <w:rFonts w:ascii="Bookman Old Style" w:eastAsia="Times New Roman" w:hAnsi="Bookman Old Style" w:cs="Times New Roman"/>
          <w:b/>
          <w:bCs/>
          <w:i/>
          <w:iCs/>
          <w:color w:val="000000"/>
          <w:kern w:val="0"/>
          <w:sz w:val="28"/>
          <w:szCs w:val="28"/>
          <w14:ligatures w14:val="none"/>
        </w:rPr>
        <w:t>May</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2016</w:t>
      </w:r>
      <w:r w:rsidRPr="00F64259">
        <w:rPr>
          <w:rFonts w:ascii="Bookman Old Style" w:eastAsia="Times New Roman" w:hAnsi="Bookman Old Style" w:cs="Times New Roman"/>
          <w:b/>
          <w:bCs/>
          <w:i/>
          <w:iCs/>
          <w:color w:val="000000"/>
          <w:kern w:val="0"/>
          <w:sz w:val="28"/>
          <w:szCs w:val="28"/>
          <w:lang w:val="el-GR"/>
          <w14:ligatures w14:val="none"/>
        </w:rPr>
        <w:t>,</w:t>
      </w:r>
      <w:r w:rsidRPr="00F64259">
        <w:rPr>
          <w:rFonts w:ascii="Bookman Old Style" w:eastAsia="Times New Roman" w:hAnsi="Bookman Old Style" w:cs="Times New Roman"/>
          <w:b/>
          <w:bCs/>
          <w:i/>
          <w:iCs/>
          <w:color w:val="000000"/>
          <w:kern w:val="0"/>
          <w:sz w:val="28"/>
          <w:szCs w:val="28"/>
          <w14:ligatures w14:val="none"/>
        </w:rPr>
        <w:t> </w:t>
      </w:r>
      <w:r w:rsidR="00F64259">
        <w:rPr>
          <w:rFonts w:ascii="Bookman Old Style" w:eastAsia="Times New Roman" w:hAnsi="Bookman Old Style" w:cs="Times New Roman"/>
          <w:b/>
          <w:bCs/>
          <w:i/>
          <w:iCs/>
          <w:color w:val="000000"/>
          <w:kern w:val="0"/>
          <w:sz w:val="28"/>
          <w:szCs w:val="28"/>
          <w14:ligatures w14:val="none"/>
        </w:rPr>
        <w:t>R</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v</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Governor</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of</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Durham</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Prison</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Ex</w:t>
      </w:r>
      <w:r w:rsidR="00F64259" w:rsidRPr="00F64259">
        <w:rPr>
          <w:rFonts w:ascii="Bookman Old Style" w:eastAsia="Times New Roman" w:hAnsi="Bookman Old Style" w:cs="Times New Roman"/>
          <w:b/>
          <w:bCs/>
          <w:i/>
          <w:iCs/>
          <w:color w:val="000000"/>
          <w:kern w:val="0"/>
          <w:sz w:val="28"/>
          <w:szCs w:val="28"/>
          <w:lang w:val="el-GR"/>
          <w14:ligatures w14:val="none"/>
        </w:rPr>
        <w:t>-</w:t>
      </w:r>
      <w:proofErr w:type="spellStart"/>
      <w:r w:rsidR="00F64259">
        <w:rPr>
          <w:rFonts w:ascii="Bookman Old Style" w:eastAsia="Times New Roman" w:hAnsi="Bookman Old Style" w:cs="Times New Roman"/>
          <w:b/>
          <w:bCs/>
          <w:i/>
          <w:iCs/>
          <w:color w:val="000000"/>
          <w:kern w:val="0"/>
          <w:sz w:val="28"/>
          <w:szCs w:val="28"/>
          <w14:ligatures w14:val="none"/>
        </w:rPr>
        <w:t>parte</w:t>
      </w:r>
      <w:proofErr w:type="spellEnd"/>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Hardial</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Singh</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(1984) </w:t>
      </w:r>
      <w:r w:rsidR="00F64259">
        <w:rPr>
          <w:rFonts w:ascii="Bookman Old Style" w:eastAsia="Times New Roman" w:hAnsi="Bookman Old Style" w:cs="Times New Roman"/>
          <w:b/>
          <w:bCs/>
          <w:i/>
          <w:iCs/>
          <w:color w:val="000000"/>
          <w:kern w:val="0"/>
          <w:sz w:val="28"/>
          <w:szCs w:val="28"/>
          <w14:ligatures w14:val="none"/>
        </w:rPr>
        <w:t>WLR</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704, </w:t>
      </w:r>
      <w:proofErr w:type="spellStart"/>
      <w:r w:rsidR="00F64259">
        <w:rPr>
          <w:rFonts w:ascii="Bookman Old Style" w:eastAsia="Times New Roman" w:hAnsi="Bookman Old Style" w:cs="Times New Roman"/>
          <w:b/>
          <w:bCs/>
          <w:i/>
          <w:iCs/>
          <w:color w:val="000000"/>
          <w:kern w:val="0"/>
          <w:sz w:val="28"/>
          <w:szCs w:val="28"/>
          <w14:ligatures w14:val="none"/>
        </w:rPr>
        <w:t>Mikolenko</w:t>
      </w:r>
      <w:proofErr w:type="spellEnd"/>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v</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F64259">
        <w:rPr>
          <w:rFonts w:ascii="Bookman Old Style" w:eastAsia="Times New Roman" w:hAnsi="Bookman Old Style" w:cs="Times New Roman"/>
          <w:b/>
          <w:bCs/>
          <w:i/>
          <w:iCs/>
          <w:color w:val="000000"/>
          <w:kern w:val="0"/>
          <w:sz w:val="28"/>
          <w:szCs w:val="28"/>
          <w14:ligatures w14:val="none"/>
        </w:rPr>
        <w:t>Esthonia</w:t>
      </w:r>
      <w:proofErr w:type="spellEnd"/>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Appl</w:t>
      </w:r>
      <w:r w:rsidR="00F64259" w:rsidRPr="00F64259">
        <w:rPr>
          <w:rFonts w:ascii="Bookman Old Style" w:eastAsia="Times New Roman" w:hAnsi="Bookman Old Style" w:cs="Times New Roman"/>
          <w:b/>
          <w:bCs/>
          <w:i/>
          <w:iCs/>
          <w:color w:val="000000"/>
          <w:kern w:val="0"/>
          <w:sz w:val="28"/>
          <w:szCs w:val="28"/>
          <w:lang w:val="el-GR"/>
          <w14:ligatures w14:val="none"/>
        </w:rPr>
        <w:t xml:space="preserve">. </w:t>
      </w:r>
      <w:r w:rsidR="00F64259">
        <w:rPr>
          <w:rFonts w:ascii="Bookman Old Style" w:eastAsia="Times New Roman" w:hAnsi="Bookman Old Style" w:cs="Times New Roman"/>
          <w:b/>
          <w:bCs/>
          <w:i/>
          <w:iCs/>
          <w:color w:val="000000"/>
          <w:kern w:val="0"/>
          <w:sz w:val="28"/>
          <w:szCs w:val="28"/>
          <w14:ligatures w14:val="none"/>
        </w:rPr>
        <w:t>No</w:t>
      </w:r>
      <w:r w:rsidR="00F64259" w:rsidRPr="00F64259">
        <w:rPr>
          <w:rFonts w:ascii="Bookman Old Style" w:eastAsia="Times New Roman" w:hAnsi="Bookman Old Style" w:cs="Times New Roman"/>
          <w:b/>
          <w:bCs/>
          <w:i/>
          <w:iCs/>
          <w:color w:val="000000"/>
          <w:kern w:val="0"/>
          <w:sz w:val="28"/>
          <w:szCs w:val="28"/>
          <w:lang w:val="el-GR"/>
          <w14:ligatures w14:val="none"/>
        </w:rPr>
        <w:t>. 10664/05, 8.10.2009</w:t>
      </w:r>
      <w:proofErr w:type="gramStart"/>
      <w:r w:rsidR="00F64259" w:rsidRPr="00F64259">
        <w:rPr>
          <w:rFonts w:ascii="Bookman Old Style" w:eastAsia="Times New Roman" w:hAnsi="Bookman Old Style" w:cs="Times New Roman"/>
          <w:b/>
          <w:bCs/>
          <w:i/>
          <w:iCs/>
          <w:color w:val="000000"/>
          <w:kern w:val="0"/>
          <w:sz w:val="28"/>
          <w:szCs w:val="28"/>
          <w:lang w:val="el-GR"/>
          <w14:ligatures w14:val="none"/>
        </w:rPr>
        <w:t>)</w:t>
      </w:r>
      <w:r w:rsidR="00F64259" w:rsidRPr="00F64259">
        <w:rPr>
          <w:rFonts w:ascii="Bookman Old Style" w:eastAsia="Times New Roman" w:hAnsi="Bookman Old Style" w:cs="Times New Roman"/>
          <w:i/>
          <w:iCs/>
          <w:color w:val="000000"/>
          <w:kern w:val="0"/>
          <w:sz w:val="28"/>
          <w:szCs w:val="28"/>
          <w:lang w:val="el-GR"/>
          <w14:ligatures w14:val="none"/>
        </w:rPr>
        <w:t>.</w:t>
      </w:r>
      <w:r w:rsidR="00F64259" w:rsidRPr="00F64259">
        <w:rPr>
          <w:rFonts w:ascii="Bookman Old Style" w:eastAsia="Times New Roman" w:hAnsi="Bookman Old Style" w:cs="Times New Roman"/>
          <w:color w:val="000000"/>
          <w:kern w:val="0"/>
          <w:sz w:val="28"/>
          <w:szCs w:val="28"/>
          <w:lang w:val="el-GR"/>
          <w14:ligatures w14:val="none"/>
        </w:rPr>
        <w:t>»</w:t>
      </w:r>
      <w:proofErr w:type="gramEnd"/>
    </w:p>
    <w:p w14:paraId="76A44947" w14:textId="77777777" w:rsidR="00F64259" w:rsidRPr="00F64259" w:rsidRDefault="00F64259" w:rsidP="00671B63">
      <w:pPr>
        <w:spacing w:after="0" w:line="120" w:lineRule="auto"/>
        <w:ind w:left="720" w:firstLine="567"/>
        <w:jc w:val="both"/>
        <w:rPr>
          <w:rFonts w:ascii="Bookman Old Style" w:eastAsia="Times New Roman" w:hAnsi="Bookman Old Style" w:cs="Times New Roman"/>
          <w:b/>
          <w:bCs/>
          <w:i/>
          <w:iCs/>
          <w:color w:val="000000"/>
          <w:kern w:val="0"/>
          <w:sz w:val="28"/>
          <w:szCs w:val="28"/>
          <w:lang w:val="el-GR"/>
          <w14:ligatures w14:val="none"/>
        </w:rPr>
      </w:pPr>
    </w:p>
    <w:p w14:paraId="6F9AFB85" w14:textId="2D74FC7F" w:rsidR="001F14C4" w:rsidRPr="001F14C4" w:rsidRDefault="00455C96"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Όπ</w:t>
      </w:r>
      <w:r w:rsidRPr="001F14C4">
        <w:rPr>
          <w:rFonts w:ascii="Bookman Old Style" w:eastAsia="Times New Roman" w:hAnsi="Bookman Old Style" w:cs="Times New Roman"/>
          <w:color w:val="000000"/>
          <w:kern w:val="0"/>
          <w:sz w:val="28"/>
          <w:szCs w:val="28"/>
          <w:lang w:val="el-GR"/>
          <w14:ligatures w14:val="none"/>
        </w:rPr>
        <w:t>ως έχει υποδειχθεί στην</w:t>
      </w:r>
      <w:r w:rsidRPr="001F14C4">
        <w:rPr>
          <w:rFonts w:ascii="Bookman Old Style" w:eastAsia="Times New Roman" w:hAnsi="Bookman Old Style" w:cs="Times New Roman"/>
          <w:color w:val="000000"/>
          <w:kern w:val="0"/>
          <w:sz w:val="28"/>
          <w:szCs w:val="28"/>
          <w14:ligatures w14:val="none"/>
        </w:rPr>
        <w:t> </w:t>
      </w:r>
      <w:r>
        <w:rPr>
          <w:rFonts w:ascii="Bookman Old Style" w:eastAsia="Times New Roman" w:hAnsi="Bookman Old Style" w:cs="Times New Roman"/>
          <w:color w:val="000000"/>
          <w:kern w:val="0"/>
          <w:sz w:val="28"/>
          <w:szCs w:val="28"/>
          <w:lang w:val="el-GR"/>
          <w14:ligatures w14:val="none"/>
        </w:rPr>
        <w:t xml:space="preserve">υπόθεση </w:t>
      </w:r>
      <w:r w:rsidRPr="001F14C4">
        <w:rPr>
          <w:rFonts w:ascii="Bookman Old Style" w:eastAsia="Times New Roman" w:hAnsi="Bookman Old Style" w:cs="Times New Roman"/>
          <w:b/>
          <w:bCs/>
          <w:i/>
          <w:iCs/>
          <w:color w:val="000000"/>
          <w:kern w:val="0"/>
          <w:sz w:val="28"/>
          <w:szCs w:val="28"/>
          <w14:ligatures w14:val="none"/>
        </w:rPr>
        <w:t>Essa M</w:t>
      </w:r>
      <w:r w:rsidR="00065633">
        <w:rPr>
          <w:rFonts w:ascii="Bookman Old Style" w:eastAsia="Times New Roman" w:hAnsi="Bookman Old Style" w:cs="Times New Roman"/>
          <w:b/>
          <w:bCs/>
          <w:i/>
          <w:iCs/>
          <w:color w:val="000000"/>
          <w:kern w:val="0"/>
          <w:sz w:val="28"/>
          <w:szCs w:val="28"/>
          <w14:ligatures w14:val="none"/>
        </w:rPr>
        <w:t>u</w:t>
      </w:r>
      <w:r w:rsidRPr="001F14C4">
        <w:rPr>
          <w:rFonts w:ascii="Bookman Old Style" w:eastAsia="Times New Roman" w:hAnsi="Bookman Old Style" w:cs="Times New Roman"/>
          <w:b/>
          <w:bCs/>
          <w:i/>
          <w:iCs/>
          <w:color w:val="000000"/>
          <w:kern w:val="0"/>
          <w:sz w:val="28"/>
          <w:szCs w:val="28"/>
          <w14:ligatures w14:val="none"/>
        </w:rPr>
        <w:t>rad </w:t>
      </w:r>
      <w:proofErr w:type="spellStart"/>
      <w:r w:rsidRPr="001F14C4">
        <w:rPr>
          <w:rFonts w:ascii="Bookman Old Style" w:eastAsia="Times New Roman" w:hAnsi="Bookman Old Style" w:cs="Times New Roman"/>
          <w:b/>
          <w:bCs/>
          <w:i/>
          <w:iCs/>
          <w:color w:val="000000"/>
          <w:kern w:val="0"/>
          <w:sz w:val="28"/>
          <w:szCs w:val="28"/>
          <w14:ligatures w14:val="none"/>
        </w:rPr>
        <w:t>Khl</w:t>
      </w:r>
      <w:r w:rsidR="00065633">
        <w:rPr>
          <w:rFonts w:ascii="Bookman Old Style" w:eastAsia="Times New Roman" w:hAnsi="Bookman Old Style" w:cs="Times New Roman"/>
          <w:b/>
          <w:bCs/>
          <w:i/>
          <w:iCs/>
          <w:color w:val="000000"/>
          <w:kern w:val="0"/>
          <w:sz w:val="28"/>
          <w:szCs w:val="28"/>
          <w14:ligatures w14:val="none"/>
        </w:rPr>
        <w:t>a</w:t>
      </w:r>
      <w:r w:rsidRPr="001F14C4">
        <w:rPr>
          <w:rFonts w:ascii="Bookman Old Style" w:eastAsia="Times New Roman" w:hAnsi="Bookman Old Style" w:cs="Times New Roman"/>
          <w:b/>
          <w:bCs/>
          <w:i/>
          <w:iCs/>
          <w:color w:val="000000"/>
          <w:kern w:val="0"/>
          <w:sz w:val="28"/>
          <w:szCs w:val="28"/>
          <w14:ligatures w14:val="none"/>
        </w:rPr>
        <w:t>ief</w:t>
      </w:r>
      <w:proofErr w:type="spellEnd"/>
      <w:r w:rsidRPr="001F14C4">
        <w:rPr>
          <w:rFonts w:ascii="Bookman Old Style" w:eastAsia="Times New Roman" w:hAnsi="Bookman Old Style" w:cs="Times New Roman"/>
          <w:b/>
          <w:bCs/>
          <w:i/>
          <w:iCs/>
          <w:color w:val="000000"/>
          <w:kern w:val="0"/>
          <w:sz w:val="28"/>
          <w:szCs w:val="28"/>
          <w14:ligatures w14:val="none"/>
        </w:rPr>
        <w:t> v</w:t>
      </w:r>
      <w:r w:rsidRPr="001F14C4">
        <w:rPr>
          <w:rFonts w:ascii="Bookman Old Style" w:eastAsia="Times New Roman" w:hAnsi="Bookman Old Style" w:cs="Times New Roman"/>
          <w:b/>
          <w:bCs/>
          <w:i/>
          <w:iCs/>
          <w:color w:val="000000"/>
          <w:kern w:val="0"/>
          <w:sz w:val="28"/>
          <w:szCs w:val="28"/>
          <w:lang w:val="el-GR"/>
          <w14:ligatures w14:val="none"/>
        </w:rPr>
        <w:t>.</w:t>
      </w:r>
      <w:r w:rsidR="00065633" w:rsidRPr="00065633">
        <w:rPr>
          <w:rFonts w:ascii="Bookman Old Style" w:eastAsia="Times New Roman" w:hAnsi="Bookman Old Style" w:cs="Times New Roman"/>
          <w:b/>
          <w:bCs/>
          <w:i/>
          <w:iCs/>
          <w:color w:val="000000"/>
          <w:kern w:val="0"/>
          <w:sz w:val="28"/>
          <w:szCs w:val="28"/>
          <w:lang w:val="el-GR"/>
          <w14:ligatures w14:val="none"/>
        </w:rPr>
        <w:t xml:space="preserve"> </w:t>
      </w:r>
      <w:r w:rsidR="00065633">
        <w:rPr>
          <w:rFonts w:ascii="Bookman Old Style" w:eastAsia="Times New Roman" w:hAnsi="Bookman Old Style" w:cs="Times New Roman"/>
          <w:b/>
          <w:bCs/>
          <w:i/>
          <w:iCs/>
          <w:color w:val="000000"/>
          <w:kern w:val="0"/>
          <w:sz w:val="28"/>
          <w:szCs w:val="28"/>
          <w:lang w:val="el-GR"/>
          <w14:ligatures w14:val="none"/>
        </w:rPr>
        <w:t xml:space="preserve">Αναφορικά με την </w:t>
      </w:r>
      <w:r w:rsidRPr="001F14C4">
        <w:rPr>
          <w:rFonts w:ascii="Bookman Old Style" w:eastAsia="Times New Roman" w:hAnsi="Bookman Old Style" w:cs="Times New Roman"/>
          <w:b/>
          <w:bCs/>
          <w:i/>
          <w:iCs/>
          <w:color w:val="000000"/>
          <w:kern w:val="0"/>
          <w:sz w:val="28"/>
          <w:szCs w:val="28"/>
          <w:lang w:val="el-GR"/>
          <w14:ligatures w14:val="none"/>
        </w:rPr>
        <w:t>Κυπριακή Δημοκρατία</w:t>
      </w:r>
      <w:r w:rsidR="00065633">
        <w:rPr>
          <w:rFonts w:ascii="Bookman Old Style" w:eastAsia="Times New Roman" w:hAnsi="Bookman Old Style" w:cs="Times New Roman"/>
          <w:b/>
          <w:bCs/>
          <w:i/>
          <w:iCs/>
          <w:color w:val="000000"/>
          <w:kern w:val="0"/>
          <w:sz w:val="28"/>
          <w:szCs w:val="28"/>
          <w:lang w:val="el-GR"/>
          <w14:ligatures w14:val="none"/>
        </w:rPr>
        <w:t>, μέσω Γενικού Εισαγγελέα</w:t>
      </w:r>
      <w:r w:rsidRPr="001F14C4">
        <w:rPr>
          <w:rFonts w:ascii="Bookman Old Style" w:eastAsia="Times New Roman" w:hAnsi="Bookman Old Style" w:cs="Times New Roman"/>
          <w:b/>
          <w:bCs/>
          <w:i/>
          <w:iCs/>
          <w:color w:val="000000"/>
          <w:kern w:val="0"/>
          <w:sz w:val="28"/>
          <w:szCs w:val="28"/>
          <w:lang w:val="el-GR"/>
          <w14:ligatures w14:val="none"/>
        </w:rPr>
        <w:t xml:space="preserve"> κ.ά.</w:t>
      </w:r>
      <w:r w:rsidR="00997D26" w:rsidRPr="00997D26">
        <w:rPr>
          <w:rFonts w:ascii="Bookman Old Style" w:eastAsia="Times New Roman" w:hAnsi="Bookman Old Style" w:cs="Times New Roman"/>
          <w:b/>
          <w:bCs/>
          <w:i/>
          <w:iCs/>
          <w:color w:val="000000"/>
          <w:kern w:val="0"/>
          <w:sz w:val="28"/>
          <w:szCs w:val="28"/>
          <w:lang w:val="el-GR"/>
          <w14:ligatures w14:val="none"/>
        </w:rPr>
        <w:t xml:space="preserve"> </w:t>
      </w:r>
      <w:r w:rsidRPr="001F14C4">
        <w:rPr>
          <w:rFonts w:ascii="Bookman Old Style" w:eastAsia="Times New Roman" w:hAnsi="Bookman Old Style" w:cs="Times New Roman"/>
          <w:b/>
          <w:bCs/>
          <w:i/>
          <w:iCs/>
          <w:color w:val="000000"/>
          <w:kern w:val="0"/>
          <w:sz w:val="28"/>
          <w:szCs w:val="28"/>
          <w:lang w:val="el-GR"/>
          <w14:ligatures w14:val="none"/>
        </w:rPr>
        <w:t>(2003) 1</w:t>
      </w:r>
      <w:r w:rsidR="00065633">
        <w:rPr>
          <w:rFonts w:ascii="Bookman Old Style" w:eastAsia="Times New Roman" w:hAnsi="Bookman Old Style" w:cs="Times New Roman"/>
          <w:b/>
          <w:bCs/>
          <w:i/>
          <w:iCs/>
          <w:color w:val="000000"/>
          <w:kern w:val="0"/>
          <w:sz w:val="28"/>
          <w:szCs w:val="28"/>
          <w:lang w:val="el-GR"/>
          <w14:ligatures w14:val="none"/>
        </w:rPr>
        <w:t>(Γ)</w:t>
      </w:r>
      <w:r w:rsidRPr="001F14C4">
        <w:rPr>
          <w:rFonts w:ascii="Bookman Old Style" w:eastAsia="Times New Roman" w:hAnsi="Bookman Old Style" w:cs="Times New Roman"/>
          <w:b/>
          <w:bCs/>
          <w:i/>
          <w:iCs/>
          <w:color w:val="000000"/>
          <w:kern w:val="0"/>
          <w:sz w:val="28"/>
          <w:szCs w:val="28"/>
          <w:lang w:val="el-GR"/>
          <w14:ligatures w14:val="none"/>
        </w:rPr>
        <w:t xml:space="preserve"> Α</w:t>
      </w:r>
      <w:r>
        <w:rPr>
          <w:rFonts w:ascii="Bookman Old Style" w:eastAsia="Times New Roman" w:hAnsi="Bookman Old Style" w:cs="Times New Roman"/>
          <w:b/>
          <w:bCs/>
          <w:i/>
          <w:iCs/>
          <w:color w:val="000000"/>
          <w:kern w:val="0"/>
          <w:sz w:val="28"/>
          <w:szCs w:val="28"/>
          <w:lang w:val="el-GR"/>
          <w14:ligatures w14:val="none"/>
        </w:rPr>
        <w:t>.</w:t>
      </w:r>
      <w:r w:rsidRPr="001F14C4">
        <w:rPr>
          <w:rFonts w:ascii="Bookman Old Style" w:eastAsia="Times New Roman" w:hAnsi="Bookman Old Style" w:cs="Times New Roman"/>
          <w:b/>
          <w:bCs/>
          <w:i/>
          <w:iCs/>
          <w:color w:val="000000"/>
          <w:kern w:val="0"/>
          <w:sz w:val="28"/>
          <w:szCs w:val="28"/>
          <w:lang w:val="el-GR"/>
          <w14:ligatures w14:val="none"/>
        </w:rPr>
        <w:t>Α</w:t>
      </w:r>
      <w:r>
        <w:rPr>
          <w:rFonts w:ascii="Bookman Old Style" w:eastAsia="Times New Roman" w:hAnsi="Bookman Old Style" w:cs="Times New Roman"/>
          <w:b/>
          <w:bCs/>
          <w:i/>
          <w:iCs/>
          <w:color w:val="000000"/>
          <w:kern w:val="0"/>
          <w:sz w:val="28"/>
          <w:szCs w:val="28"/>
          <w:lang w:val="el-GR"/>
          <w14:ligatures w14:val="none"/>
        </w:rPr>
        <w:t>.</w:t>
      </w:r>
      <w:r w:rsidRPr="001F14C4">
        <w:rPr>
          <w:rFonts w:ascii="Bookman Old Style" w:eastAsia="Times New Roman" w:hAnsi="Bookman Old Style" w:cs="Times New Roman"/>
          <w:b/>
          <w:bCs/>
          <w:i/>
          <w:iCs/>
          <w:color w:val="000000"/>
          <w:kern w:val="0"/>
          <w:sz w:val="28"/>
          <w:szCs w:val="28"/>
          <w:lang w:val="el-GR"/>
          <w14:ligatures w14:val="none"/>
        </w:rPr>
        <w:t>Δ</w:t>
      </w:r>
      <w:r>
        <w:rPr>
          <w:rFonts w:ascii="Bookman Old Style" w:eastAsia="Times New Roman" w:hAnsi="Bookman Old Style" w:cs="Times New Roman"/>
          <w:b/>
          <w:bCs/>
          <w:i/>
          <w:iCs/>
          <w:color w:val="000000"/>
          <w:kern w:val="0"/>
          <w:sz w:val="28"/>
          <w:szCs w:val="28"/>
          <w:lang w:val="el-GR"/>
          <w14:ligatures w14:val="none"/>
        </w:rPr>
        <w:t>.</w:t>
      </w:r>
      <w:r w:rsidRPr="001F14C4">
        <w:rPr>
          <w:rFonts w:ascii="Bookman Old Style" w:eastAsia="Times New Roman" w:hAnsi="Bookman Old Style" w:cs="Times New Roman"/>
          <w:color w:val="000000"/>
          <w:kern w:val="0"/>
          <w:sz w:val="28"/>
          <w:szCs w:val="28"/>
          <w14:ligatures w14:val="none"/>
        </w:rPr>
        <w:t> </w:t>
      </w:r>
      <w:r w:rsidRPr="001F14C4">
        <w:rPr>
          <w:rFonts w:ascii="Bookman Old Style" w:eastAsia="Times New Roman" w:hAnsi="Bookman Old Style" w:cs="Times New Roman"/>
          <w:b/>
          <w:bCs/>
          <w:i/>
          <w:iCs/>
          <w:color w:val="000000"/>
          <w:kern w:val="0"/>
          <w:sz w:val="28"/>
          <w:szCs w:val="28"/>
          <w:lang w:val="el-GR"/>
          <w14:ligatures w14:val="none"/>
        </w:rPr>
        <w:t>1402</w:t>
      </w:r>
      <w:r w:rsidRPr="001F14C4">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ο</w:t>
      </w:r>
      <w:r w:rsidR="00620487" w:rsidRPr="00620487">
        <w:rPr>
          <w:rFonts w:ascii="Bookman Old Style" w:eastAsia="Times New Roman" w:hAnsi="Bookman Old Style" w:cs="Times New Roman"/>
          <w:color w:val="000000"/>
          <w:kern w:val="0"/>
          <w:sz w:val="28"/>
          <w:szCs w:val="28"/>
          <w:lang w:val="el-GR"/>
          <w14:ligatures w14:val="none"/>
        </w:rPr>
        <w:t xml:space="preserve"> </w:t>
      </w:r>
      <w:r w:rsidR="001F14C4" w:rsidRPr="001F14C4">
        <w:rPr>
          <w:rFonts w:ascii="Bookman Old Style" w:eastAsia="Times New Roman" w:hAnsi="Bookman Old Style" w:cs="Times New Roman"/>
          <w:color w:val="000000"/>
          <w:kern w:val="0"/>
          <w:sz w:val="28"/>
          <w:szCs w:val="28"/>
          <w:lang w:val="el-GR"/>
          <w14:ligatures w14:val="none"/>
        </w:rPr>
        <w:t>χρόνος κράτησης, δεν μπορεί να θεωρηθεί</w:t>
      </w:r>
      <w:r w:rsidR="001F14C4" w:rsidRPr="001F14C4">
        <w:rPr>
          <w:rFonts w:ascii="Bookman Old Style" w:eastAsia="Times New Roman" w:hAnsi="Bookman Old Style" w:cs="Times New Roman"/>
          <w:color w:val="000000"/>
          <w:kern w:val="0"/>
          <w:sz w:val="28"/>
          <w:szCs w:val="28"/>
          <w14:ligatures w14:val="none"/>
        </w:rPr>
        <w:t> </w:t>
      </w:r>
      <w:r w:rsidR="001F14C4" w:rsidRPr="00C25B27">
        <w:rPr>
          <w:rFonts w:ascii="Bookman Old Style" w:eastAsia="Times New Roman" w:hAnsi="Bookman Old Style" w:cs="Times New Roman"/>
          <w:i/>
          <w:iCs/>
          <w:color w:val="000000"/>
          <w:kern w:val="0"/>
          <w:sz w:val="28"/>
          <w:szCs w:val="28"/>
          <w14:ligatures w14:val="none"/>
        </w:rPr>
        <w:t>in </w:t>
      </w:r>
      <w:proofErr w:type="spellStart"/>
      <w:r w:rsidR="001F14C4" w:rsidRPr="00C25B27">
        <w:rPr>
          <w:rFonts w:ascii="Bookman Old Style" w:eastAsia="Times New Roman" w:hAnsi="Bookman Old Style" w:cs="Times New Roman"/>
          <w:i/>
          <w:iCs/>
          <w:color w:val="000000"/>
          <w:kern w:val="0"/>
          <w:sz w:val="28"/>
          <w:szCs w:val="28"/>
          <w14:ligatures w14:val="none"/>
        </w:rPr>
        <w:t>abstracto</w:t>
      </w:r>
      <w:proofErr w:type="spellEnd"/>
      <w:r w:rsidR="001F14C4" w:rsidRPr="001F14C4">
        <w:rPr>
          <w:rFonts w:ascii="Bookman Old Style" w:eastAsia="Times New Roman" w:hAnsi="Bookman Old Style" w:cs="Times New Roman"/>
          <w:color w:val="000000"/>
          <w:kern w:val="0"/>
          <w:sz w:val="28"/>
          <w:szCs w:val="28"/>
          <w:lang w:val="el-GR"/>
          <w14:ligatures w14:val="none"/>
        </w:rPr>
        <w:t>.</w:t>
      </w:r>
      <w:r w:rsidR="00F64259">
        <w:rPr>
          <w:rFonts w:ascii="Bookman Old Style" w:eastAsia="Times New Roman" w:hAnsi="Bookman Old Style" w:cs="Times New Roman"/>
          <w:color w:val="000000"/>
          <w:kern w:val="0"/>
          <w:sz w:val="28"/>
          <w:szCs w:val="28"/>
          <w:lang w:val="el-GR"/>
          <w14:ligatures w14:val="none"/>
        </w:rPr>
        <w:t xml:space="preserve"> </w:t>
      </w:r>
      <w:r w:rsidR="001F14C4" w:rsidRPr="001F14C4">
        <w:rPr>
          <w:rFonts w:ascii="Bookman Old Style" w:eastAsia="Times New Roman" w:hAnsi="Bookman Old Style" w:cs="Times New Roman"/>
          <w:color w:val="000000"/>
          <w:kern w:val="0"/>
          <w:sz w:val="28"/>
          <w:szCs w:val="28"/>
          <w:lang w:val="el-GR"/>
          <w14:ligatures w14:val="none"/>
        </w:rPr>
        <w:t xml:space="preserve">Πρέπει να συσχετισθεί προς τους λόγους της </w:t>
      </w:r>
      <w:r w:rsidR="001F14C4" w:rsidRPr="001F14C4">
        <w:rPr>
          <w:rFonts w:ascii="Bookman Old Style" w:eastAsia="Times New Roman" w:hAnsi="Bookman Old Style" w:cs="Times New Roman"/>
          <w:color w:val="000000"/>
          <w:kern w:val="0"/>
          <w:sz w:val="28"/>
          <w:szCs w:val="28"/>
          <w:lang w:val="el-GR"/>
          <w14:ligatures w14:val="none"/>
        </w:rPr>
        <w:lastRenderedPageBreak/>
        <w:t>καθυστέρησης απέλασης και τις υφιστάμενες δυνατότητες διεκπεραίωσ</w:t>
      </w:r>
      <w:r w:rsidR="00A6145D">
        <w:rPr>
          <w:rFonts w:ascii="Bookman Old Style" w:eastAsia="Times New Roman" w:hAnsi="Bookman Old Style" w:cs="Times New Roman"/>
          <w:color w:val="000000"/>
          <w:kern w:val="0"/>
          <w:sz w:val="28"/>
          <w:szCs w:val="28"/>
          <w:lang w:val="el-GR"/>
          <w14:ligatures w14:val="none"/>
        </w:rPr>
        <w:t>η</w:t>
      </w:r>
      <w:r w:rsidR="001F14C4" w:rsidRPr="001F14C4">
        <w:rPr>
          <w:rFonts w:ascii="Bookman Old Style" w:eastAsia="Times New Roman" w:hAnsi="Bookman Old Style" w:cs="Times New Roman"/>
          <w:color w:val="000000"/>
          <w:kern w:val="0"/>
          <w:sz w:val="28"/>
          <w:szCs w:val="28"/>
          <w:lang w:val="el-GR"/>
          <w14:ligatures w14:val="none"/>
        </w:rPr>
        <w:t>ς της.</w:t>
      </w:r>
    </w:p>
    <w:p w14:paraId="191FF8FB" w14:textId="35DFE914" w:rsidR="00914DCD" w:rsidRDefault="00954FCE"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Είναι γεγονός ότι στην ένορκη δήλωση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που συνοδεύει την Αίτηση </w:t>
      </w:r>
      <w:r w:rsidR="00645FD0">
        <w:rPr>
          <w:rFonts w:ascii="Bookman Old Style" w:eastAsia="Times New Roman" w:hAnsi="Bookman Old Style" w:cs="Times New Roman"/>
          <w:color w:val="000000"/>
          <w:kern w:val="0"/>
          <w:sz w:val="28"/>
          <w:szCs w:val="28"/>
          <w:lang w:val="el-GR"/>
          <w14:ligatures w14:val="none"/>
        </w:rPr>
        <w:t xml:space="preserve">προβάλλονται ισχυρισμοί ως προς τη νομιμότητα και ορθότητα της διαδικασίας αποκλεισμού και της συνακόλουθης έκδοσης </w:t>
      </w:r>
      <w:r w:rsidR="00B80EE9">
        <w:rPr>
          <w:rFonts w:ascii="Bookman Old Style" w:eastAsia="Times New Roman" w:hAnsi="Bookman Old Style" w:cs="Times New Roman"/>
          <w:color w:val="000000"/>
          <w:kern w:val="0"/>
          <w:sz w:val="28"/>
          <w:szCs w:val="28"/>
          <w:lang w:val="el-GR"/>
          <w14:ligatures w14:val="none"/>
        </w:rPr>
        <w:t xml:space="preserve">των </w:t>
      </w:r>
      <w:r w:rsidR="00645FD0">
        <w:rPr>
          <w:rFonts w:ascii="Bookman Old Style" w:eastAsia="Times New Roman" w:hAnsi="Bookman Old Style" w:cs="Times New Roman"/>
          <w:color w:val="000000"/>
          <w:kern w:val="0"/>
          <w:sz w:val="28"/>
          <w:szCs w:val="28"/>
          <w:lang w:val="el-GR"/>
          <w14:ligatures w14:val="none"/>
        </w:rPr>
        <w:t xml:space="preserve">διαταγμάτων κράτησης και απέλασης του. </w:t>
      </w:r>
      <w:r w:rsidR="002843A1">
        <w:rPr>
          <w:rFonts w:ascii="Bookman Old Style" w:eastAsia="Times New Roman" w:hAnsi="Bookman Old Style" w:cs="Times New Roman"/>
          <w:color w:val="000000"/>
          <w:kern w:val="0"/>
          <w:sz w:val="28"/>
          <w:szCs w:val="28"/>
          <w:lang w:val="el-GR"/>
          <w14:ligatures w14:val="none"/>
        </w:rPr>
        <w:t xml:space="preserve">Μια προσεκτική ανάγνωση της ένορκης του δήλωσης του καταδεικνύει ότι βασική θέση του </w:t>
      </w:r>
      <w:proofErr w:type="spellStart"/>
      <w:r w:rsidR="002843A1">
        <w:rPr>
          <w:rFonts w:ascii="Bookman Old Style" w:eastAsia="Times New Roman" w:hAnsi="Bookman Old Style" w:cs="Times New Roman"/>
          <w:color w:val="000000"/>
          <w:kern w:val="0"/>
          <w:sz w:val="28"/>
          <w:szCs w:val="28"/>
          <w:lang w:val="el-GR"/>
          <w14:ligatures w14:val="none"/>
        </w:rPr>
        <w:t>Αιτητή</w:t>
      </w:r>
      <w:proofErr w:type="spellEnd"/>
      <w:r w:rsidR="002843A1">
        <w:rPr>
          <w:rFonts w:ascii="Bookman Old Style" w:eastAsia="Times New Roman" w:hAnsi="Bookman Old Style" w:cs="Times New Roman"/>
          <w:color w:val="000000"/>
          <w:kern w:val="0"/>
          <w:sz w:val="28"/>
          <w:szCs w:val="28"/>
          <w:lang w:val="el-GR"/>
          <w14:ligatures w14:val="none"/>
        </w:rPr>
        <w:t xml:space="preserve"> είναι η κατ’ ισχυρισμό λανθασμένη εκτίμηση των δεδομένων του αναφορικά με το ιστορικό των γεγονότων που τον οδήγησαν στην ανάγκη να δραπετεύσει από τη χώρα του. </w:t>
      </w:r>
      <w:r w:rsidR="00645FD0">
        <w:rPr>
          <w:rFonts w:ascii="Bookman Old Style" w:eastAsia="Times New Roman" w:hAnsi="Bookman Old Style" w:cs="Times New Roman"/>
          <w:color w:val="000000"/>
          <w:kern w:val="0"/>
          <w:sz w:val="28"/>
          <w:szCs w:val="28"/>
          <w:lang w:val="el-GR"/>
          <w14:ligatures w14:val="none"/>
        </w:rPr>
        <w:t>Σαφώς αυτά τα ζητήματα δεν δύνανται να αποτελέσουν το αντικείμενο της υπό κρίση διαδικασίας</w:t>
      </w:r>
      <w:r w:rsidR="00520938">
        <w:rPr>
          <w:rFonts w:ascii="Bookman Old Style" w:eastAsia="Times New Roman" w:hAnsi="Bookman Old Style" w:cs="Times New Roman"/>
          <w:color w:val="000000"/>
          <w:kern w:val="0"/>
          <w:sz w:val="28"/>
          <w:szCs w:val="28"/>
          <w:lang w:val="el-GR"/>
          <w14:ligatures w14:val="none"/>
        </w:rPr>
        <w:t>. Σημειών</w:t>
      </w:r>
      <w:r w:rsidR="003E3FDF">
        <w:rPr>
          <w:rFonts w:ascii="Bookman Old Style" w:eastAsia="Times New Roman" w:hAnsi="Bookman Old Style" w:cs="Times New Roman"/>
          <w:color w:val="000000"/>
          <w:kern w:val="0"/>
          <w:sz w:val="28"/>
          <w:szCs w:val="28"/>
          <w:lang w:val="el-GR"/>
          <w14:ligatures w14:val="none"/>
        </w:rPr>
        <w:t xml:space="preserve">ω </w:t>
      </w:r>
      <w:r w:rsidR="00520938">
        <w:rPr>
          <w:rFonts w:ascii="Bookman Old Style" w:eastAsia="Times New Roman" w:hAnsi="Bookman Old Style" w:cs="Times New Roman"/>
          <w:color w:val="000000"/>
          <w:kern w:val="0"/>
          <w:sz w:val="28"/>
          <w:szCs w:val="28"/>
          <w:lang w:val="el-GR"/>
          <w14:ligatures w14:val="none"/>
        </w:rPr>
        <w:t xml:space="preserve">ότι το </w:t>
      </w:r>
      <w:r w:rsidR="004B3EDF" w:rsidRPr="004B3EDF">
        <w:rPr>
          <w:rFonts w:ascii="Bookman Old Style" w:eastAsia="Times New Roman" w:hAnsi="Bookman Old Style" w:cs="Times New Roman"/>
          <w:b/>
          <w:bCs/>
          <w:i/>
          <w:iCs/>
          <w:color w:val="000000"/>
          <w:kern w:val="0"/>
          <w:sz w:val="28"/>
          <w:szCs w:val="28"/>
          <w:lang w:val="el-GR"/>
          <w14:ligatures w14:val="none"/>
        </w:rPr>
        <w:t xml:space="preserve">Άρθρο 9ΣΤ(6)(α) </w:t>
      </w:r>
      <w:r w:rsidR="004B3EDF" w:rsidRPr="00C25B27">
        <w:rPr>
          <w:rFonts w:ascii="Bookman Old Style" w:eastAsia="Times New Roman" w:hAnsi="Bookman Old Style" w:cs="Times New Roman"/>
          <w:color w:val="000000"/>
          <w:kern w:val="0"/>
          <w:sz w:val="28"/>
          <w:szCs w:val="28"/>
          <w:lang w:val="el-GR"/>
          <w14:ligatures w14:val="none"/>
        </w:rPr>
        <w:t>του</w:t>
      </w:r>
      <w:r w:rsidR="004B3EDF" w:rsidRPr="004B3EDF">
        <w:rPr>
          <w:rFonts w:ascii="Bookman Old Style" w:eastAsia="Times New Roman" w:hAnsi="Bookman Old Style" w:cs="Times New Roman"/>
          <w:b/>
          <w:bCs/>
          <w:i/>
          <w:iCs/>
          <w:color w:val="000000"/>
          <w:kern w:val="0"/>
          <w:sz w:val="28"/>
          <w:szCs w:val="28"/>
          <w:lang w:val="el-GR"/>
          <w14:ligatures w14:val="none"/>
        </w:rPr>
        <w:t xml:space="preserve"> Ν.6(Ι)/2000</w:t>
      </w:r>
      <w:r w:rsidR="004B3EDF">
        <w:rPr>
          <w:rFonts w:ascii="Bookman Old Style" w:eastAsia="Times New Roman" w:hAnsi="Bookman Old Style" w:cs="Times New Roman"/>
          <w:b/>
          <w:bCs/>
          <w:i/>
          <w:iCs/>
          <w:color w:val="000000"/>
          <w:kern w:val="0"/>
          <w:sz w:val="28"/>
          <w:szCs w:val="28"/>
          <w:lang w:val="el-GR"/>
          <w14:ligatures w14:val="none"/>
        </w:rPr>
        <w:t xml:space="preserve"> </w:t>
      </w:r>
      <w:r w:rsidR="004B3EDF">
        <w:rPr>
          <w:rFonts w:ascii="Bookman Old Style" w:eastAsia="Times New Roman" w:hAnsi="Bookman Old Style" w:cs="Times New Roman"/>
          <w:color w:val="000000"/>
          <w:kern w:val="0"/>
          <w:sz w:val="28"/>
          <w:szCs w:val="28"/>
          <w:lang w:val="el-GR"/>
          <w14:ligatures w14:val="none"/>
        </w:rPr>
        <w:t xml:space="preserve">παρέχει την </w:t>
      </w:r>
      <w:r w:rsidR="00645FD0">
        <w:rPr>
          <w:rFonts w:ascii="Bookman Old Style" w:eastAsia="Times New Roman" w:hAnsi="Bookman Old Style" w:cs="Times New Roman"/>
          <w:color w:val="000000"/>
          <w:kern w:val="0"/>
          <w:sz w:val="28"/>
          <w:szCs w:val="28"/>
          <w:lang w:val="el-GR"/>
          <w14:ligatures w14:val="none"/>
        </w:rPr>
        <w:t xml:space="preserve">ευχέρεια </w:t>
      </w:r>
      <w:r w:rsidR="004B3EDF">
        <w:rPr>
          <w:rFonts w:ascii="Bookman Old Style" w:eastAsia="Times New Roman" w:hAnsi="Bookman Old Style" w:cs="Times New Roman"/>
          <w:color w:val="000000"/>
          <w:kern w:val="0"/>
          <w:sz w:val="28"/>
          <w:szCs w:val="28"/>
          <w:lang w:val="el-GR"/>
          <w14:ligatures w14:val="none"/>
        </w:rPr>
        <w:t>καταχώρισης προσφυγής</w:t>
      </w:r>
      <w:r w:rsidR="00255AA7">
        <w:rPr>
          <w:rFonts w:ascii="Bookman Old Style" w:eastAsia="Times New Roman" w:hAnsi="Bookman Old Style" w:cs="Times New Roman"/>
          <w:color w:val="000000"/>
          <w:kern w:val="0"/>
          <w:sz w:val="28"/>
          <w:szCs w:val="28"/>
          <w:lang w:val="el-GR"/>
          <w14:ligatures w14:val="none"/>
        </w:rPr>
        <w:t xml:space="preserve"> κατά του διατάγματος κράτησης</w:t>
      </w:r>
      <w:r w:rsidR="004B3EDF">
        <w:rPr>
          <w:rFonts w:ascii="Bookman Old Style" w:eastAsia="Times New Roman" w:hAnsi="Bookman Old Style" w:cs="Times New Roman"/>
          <w:color w:val="000000"/>
          <w:kern w:val="0"/>
          <w:sz w:val="28"/>
          <w:szCs w:val="28"/>
          <w:lang w:val="el-GR"/>
          <w14:ligatures w14:val="none"/>
        </w:rPr>
        <w:t xml:space="preserve"> στη βάση του </w:t>
      </w:r>
      <w:r w:rsidR="004B3EDF" w:rsidRPr="004B3EDF">
        <w:rPr>
          <w:rFonts w:ascii="Bookman Old Style" w:eastAsia="Times New Roman" w:hAnsi="Bookman Old Style" w:cs="Times New Roman"/>
          <w:b/>
          <w:bCs/>
          <w:i/>
          <w:iCs/>
          <w:color w:val="000000"/>
          <w:kern w:val="0"/>
          <w:sz w:val="28"/>
          <w:szCs w:val="28"/>
          <w:lang w:val="el-GR"/>
          <w14:ligatures w14:val="none"/>
        </w:rPr>
        <w:t xml:space="preserve">Άρθρου 146 </w:t>
      </w:r>
      <w:r w:rsidR="004B3EDF" w:rsidRPr="00C25B27">
        <w:rPr>
          <w:rFonts w:ascii="Bookman Old Style" w:eastAsia="Times New Roman" w:hAnsi="Bookman Old Style" w:cs="Times New Roman"/>
          <w:color w:val="000000"/>
          <w:kern w:val="0"/>
          <w:sz w:val="28"/>
          <w:szCs w:val="28"/>
          <w:lang w:val="el-GR"/>
          <w14:ligatures w14:val="none"/>
        </w:rPr>
        <w:t>του</w:t>
      </w:r>
      <w:r w:rsidR="004B3EDF" w:rsidRPr="004B3EDF">
        <w:rPr>
          <w:rFonts w:ascii="Bookman Old Style" w:eastAsia="Times New Roman" w:hAnsi="Bookman Old Style" w:cs="Times New Roman"/>
          <w:b/>
          <w:bCs/>
          <w:i/>
          <w:iCs/>
          <w:color w:val="000000"/>
          <w:kern w:val="0"/>
          <w:sz w:val="28"/>
          <w:szCs w:val="28"/>
          <w:lang w:val="el-GR"/>
          <w14:ligatures w14:val="none"/>
        </w:rPr>
        <w:t xml:space="preserve"> Συντάγματος</w:t>
      </w:r>
      <w:r w:rsidR="00914DCD">
        <w:rPr>
          <w:rFonts w:ascii="Bookman Old Style" w:eastAsia="Times New Roman" w:hAnsi="Bookman Old Style" w:cs="Times New Roman"/>
          <w:color w:val="000000"/>
          <w:kern w:val="0"/>
          <w:sz w:val="28"/>
          <w:szCs w:val="28"/>
          <w:lang w:val="el-GR"/>
          <w14:ligatures w14:val="none"/>
        </w:rPr>
        <w:t xml:space="preserve">. </w:t>
      </w:r>
    </w:p>
    <w:p w14:paraId="7F2E1849" w14:textId="118FB06F" w:rsidR="00CA4762" w:rsidRDefault="000A2279"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Ο Αιτητής ισχυρίζεται περαιτέρω ότι σε περίπτωση που ήθελε κριθεί ότι η διαδικασία αποκλεισμού θα μπορούσε να αρχίσει και ορθά άρχισε, τότε οι εννέα μήνες κράτησης του είναι υπέρμετρος, δυσανάλογος και ή παράνομος χρόνος κράτησης</w:t>
      </w:r>
      <w:r w:rsidR="00396E98">
        <w:rPr>
          <w:rFonts w:ascii="Bookman Old Style" w:eastAsia="Times New Roman" w:hAnsi="Bookman Old Style" w:cs="Times New Roman"/>
          <w:color w:val="000000"/>
          <w:kern w:val="0"/>
          <w:sz w:val="28"/>
          <w:szCs w:val="28"/>
          <w:lang w:val="el-GR"/>
          <w14:ligatures w14:val="none"/>
        </w:rPr>
        <w:t xml:space="preserve"> και </w:t>
      </w:r>
      <w:r>
        <w:rPr>
          <w:rFonts w:ascii="Bookman Old Style" w:eastAsia="Times New Roman" w:hAnsi="Bookman Old Style" w:cs="Times New Roman"/>
          <w:color w:val="000000"/>
          <w:kern w:val="0"/>
          <w:sz w:val="28"/>
          <w:szCs w:val="28"/>
          <w:lang w:val="el-GR"/>
          <w14:ligatures w14:val="none"/>
        </w:rPr>
        <w:t>δεν εξυπηρετ</w:t>
      </w:r>
      <w:r w:rsidR="004E1459">
        <w:rPr>
          <w:rFonts w:ascii="Bookman Old Style" w:eastAsia="Times New Roman" w:hAnsi="Bookman Old Style" w:cs="Times New Roman"/>
          <w:color w:val="000000"/>
          <w:kern w:val="0"/>
          <w:sz w:val="28"/>
          <w:szCs w:val="28"/>
          <w:lang w:val="el-GR"/>
          <w14:ligatures w14:val="none"/>
        </w:rPr>
        <w:t>ούν</w:t>
      </w:r>
      <w:r>
        <w:rPr>
          <w:rFonts w:ascii="Bookman Old Style" w:eastAsia="Times New Roman" w:hAnsi="Bookman Old Style" w:cs="Times New Roman"/>
          <w:color w:val="000000"/>
          <w:kern w:val="0"/>
          <w:sz w:val="28"/>
          <w:szCs w:val="28"/>
          <w:lang w:val="el-GR"/>
          <w14:ligatures w14:val="none"/>
        </w:rPr>
        <w:t xml:space="preserve"> δημόσιο συμφέρον</w:t>
      </w:r>
      <w:r w:rsidR="00483D26">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Για σκοπούς της παρούσας διαδικασίας, το Δικαστήριο περιορίζεται στην </w:t>
      </w:r>
      <w:r>
        <w:rPr>
          <w:rFonts w:ascii="Bookman Old Style" w:eastAsia="Times New Roman" w:hAnsi="Bookman Old Style" w:cs="Times New Roman"/>
          <w:color w:val="000000"/>
          <w:kern w:val="0"/>
          <w:sz w:val="28"/>
          <w:szCs w:val="28"/>
          <w:lang w:val="el-GR"/>
          <w14:ligatures w14:val="none"/>
        </w:rPr>
        <w:lastRenderedPageBreak/>
        <w:t xml:space="preserve">εξέταση της Αίτησης στη βάση </w:t>
      </w:r>
      <w:r w:rsidR="00483D26">
        <w:rPr>
          <w:rFonts w:ascii="Bookman Old Style" w:eastAsia="Times New Roman" w:hAnsi="Bookman Old Style" w:cs="Times New Roman"/>
          <w:color w:val="000000"/>
          <w:kern w:val="0"/>
          <w:sz w:val="28"/>
          <w:szCs w:val="28"/>
          <w:lang w:val="el-GR"/>
          <w14:ligatures w14:val="none"/>
        </w:rPr>
        <w:t xml:space="preserve">αποκλειστικά και μόνο αυτού </w:t>
      </w:r>
      <w:r>
        <w:rPr>
          <w:rFonts w:ascii="Bookman Old Style" w:eastAsia="Times New Roman" w:hAnsi="Bookman Old Style" w:cs="Times New Roman"/>
          <w:color w:val="000000"/>
          <w:kern w:val="0"/>
          <w:sz w:val="28"/>
          <w:szCs w:val="28"/>
          <w:lang w:val="el-GR"/>
          <w14:ligatures w14:val="none"/>
        </w:rPr>
        <w:t xml:space="preserve">του ισχυρισμού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sidR="00102276">
        <w:rPr>
          <w:rFonts w:ascii="Bookman Old Style" w:eastAsia="Times New Roman" w:hAnsi="Bookman Old Style" w:cs="Times New Roman"/>
          <w:color w:val="000000"/>
          <w:kern w:val="0"/>
          <w:sz w:val="28"/>
          <w:szCs w:val="28"/>
          <w:lang w:val="el-GR"/>
          <w14:ligatures w14:val="none"/>
        </w:rPr>
        <w:t xml:space="preserve">. </w:t>
      </w:r>
    </w:p>
    <w:p w14:paraId="7E4D47BF" w14:textId="3A587FE0" w:rsidR="00F76BD6" w:rsidRDefault="00E53723"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Με βάση τα όσα τέθηκαν ενώπιον του Δικαστηρίου, προκύπτει ότι από την υποβολή της αίτησης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για διεθνή προστασία, την 1.12.2023 εκδόθηκαν διατάγματα κράτησης και απέλασης του και έκτοτε αυτός τελεί υπό κράτηση. Όπως αναφέρεται στο διάταγμα, η κράτηση κρίθηκε αναγκαία για λόγους δημόσιας ασφάλειας δυνάμει του </w:t>
      </w:r>
      <w:r w:rsidRPr="00F471A6">
        <w:rPr>
          <w:rFonts w:ascii="Bookman Old Style" w:eastAsia="Times New Roman" w:hAnsi="Bookman Old Style" w:cs="Times New Roman"/>
          <w:b/>
          <w:bCs/>
          <w:i/>
          <w:iCs/>
          <w:color w:val="000000"/>
          <w:kern w:val="0"/>
          <w:sz w:val="28"/>
          <w:szCs w:val="28"/>
          <w:lang w:val="el-GR"/>
          <w14:ligatures w14:val="none"/>
        </w:rPr>
        <w:t>Άρθρου 9ΣΤ(2)(</w:t>
      </w:r>
      <w:r>
        <w:rPr>
          <w:rFonts w:ascii="Bookman Old Style" w:eastAsia="Times New Roman" w:hAnsi="Bookman Old Style" w:cs="Times New Roman"/>
          <w:b/>
          <w:bCs/>
          <w:i/>
          <w:iCs/>
          <w:color w:val="000000"/>
          <w:kern w:val="0"/>
          <w:sz w:val="28"/>
          <w:szCs w:val="28"/>
          <w:lang w:val="el-GR"/>
          <w14:ligatures w14:val="none"/>
        </w:rPr>
        <w:t>ε</w:t>
      </w:r>
      <w:r w:rsidRPr="00F471A6">
        <w:rPr>
          <w:rFonts w:ascii="Bookman Old Style" w:eastAsia="Times New Roman" w:hAnsi="Bookman Old Style" w:cs="Times New Roman"/>
          <w:b/>
          <w:bCs/>
          <w:i/>
          <w:iCs/>
          <w:color w:val="000000"/>
          <w:kern w:val="0"/>
          <w:sz w:val="28"/>
          <w:szCs w:val="28"/>
          <w:lang w:val="el-GR"/>
          <w14:ligatures w14:val="none"/>
        </w:rPr>
        <w:t>) του Ν.6(Ι)/2000</w:t>
      </w:r>
      <w:r>
        <w:rPr>
          <w:rFonts w:ascii="Bookman Old Style" w:eastAsia="Times New Roman" w:hAnsi="Bookman Old Style" w:cs="Times New Roman"/>
          <w:color w:val="000000"/>
          <w:kern w:val="0"/>
          <w:sz w:val="28"/>
          <w:szCs w:val="28"/>
          <w:lang w:val="el-GR"/>
          <w14:ligatures w14:val="none"/>
        </w:rPr>
        <w:t xml:space="preserve">, στη βάση αντικειμενικών κριτηρίων. Αυτά αφορούν στη μαρτυρία του ιδίου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πως στη χώρα του έγινε μέλος μιας οργάνωσης η οποία </w:t>
      </w:r>
      <w:r w:rsidR="004E1459">
        <w:rPr>
          <w:rFonts w:ascii="Bookman Old Style" w:eastAsia="Times New Roman" w:hAnsi="Bookman Old Style" w:cs="Times New Roman"/>
          <w:color w:val="000000"/>
          <w:kern w:val="0"/>
          <w:sz w:val="28"/>
          <w:szCs w:val="28"/>
          <w:lang w:val="el-GR"/>
          <w14:ligatures w14:val="none"/>
        </w:rPr>
        <w:t xml:space="preserve">τον εξανάγκαζε και </w:t>
      </w:r>
      <w:r>
        <w:rPr>
          <w:rFonts w:ascii="Bookman Old Style" w:eastAsia="Times New Roman" w:hAnsi="Bookman Old Style" w:cs="Times New Roman"/>
          <w:color w:val="000000"/>
          <w:kern w:val="0"/>
          <w:sz w:val="28"/>
          <w:szCs w:val="28"/>
          <w:lang w:val="el-GR"/>
          <w14:ligatures w14:val="none"/>
        </w:rPr>
        <w:t xml:space="preserve">προέβαινε σε εγκληματικές ενέργειες και συγκεκριμένα στην ομαδική παραπλάνηση και δολοφονία γυναικών. Ο </w:t>
      </w:r>
      <w:r w:rsidR="002A1CCE">
        <w:rPr>
          <w:rFonts w:ascii="Bookman Old Style" w:eastAsia="Times New Roman" w:hAnsi="Bookman Old Style" w:cs="Times New Roman"/>
          <w:color w:val="000000"/>
          <w:kern w:val="0"/>
          <w:sz w:val="28"/>
          <w:szCs w:val="28"/>
          <w:lang w:val="el-GR"/>
          <w14:ligatures w14:val="none"/>
        </w:rPr>
        <w:t>ίδιος,</w:t>
      </w:r>
      <w:r>
        <w:rPr>
          <w:rFonts w:ascii="Bookman Old Style" w:eastAsia="Times New Roman" w:hAnsi="Bookman Old Style" w:cs="Times New Roman"/>
          <w:color w:val="000000"/>
          <w:kern w:val="0"/>
          <w:sz w:val="28"/>
          <w:szCs w:val="28"/>
          <w:lang w:val="el-GR"/>
          <w14:ligatures w14:val="none"/>
        </w:rPr>
        <w:t xml:space="preserve"> σε συνέντευξη του </w:t>
      </w:r>
      <w:r w:rsidR="002A1CCE">
        <w:rPr>
          <w:rFonts w:ascii="Bookman Old Style" w:eastAsia="Times New Roman" w:hAnsi="Bookman Old Style" w:cs="Times New Roman"/>
          <w:color w:val="000000"/>
          <w:kern w:val="0"/>
          <w:sz w:val="28"/>
          <w:szCs w:val="28"/>
          <w:lang w:val="el-GR"/>
          <w14:ligatures w14:val="none"/>
        </w:rPr>
        <w:t xml:space="preserve">προς Αστυνομικό της ΥΑΜ στις 17.11.2023, </w:t>
      </w:r>
      <w:r>
        <w:rPr>
          <w:rFonts w:ascii="Bookman Old Style" w:eastAsia="Times New Roman" w:hAnsi="Bookman Old Style" w:cs="Times New Roman"/>
          <w:color w:val="000000"/>
          <w:kern w:val="0"/>
          <w:sz w:val="28"/>
          <w:szCs w:val="28"/>
          <w:lang w:val="el-GR"/>
          <w14:ligatures w14:val="none"/>
        </w:rPr>
        <w:t xml:space="preserve">έδωσε λεπτομερή περιγραφή του τρόπου δράσης και πρόκλησης του θανάτου αυτών. Στο διάταγμα αναφέρεται επίσης ότι δεν ήταν εφικτό να εφαρμοστούν λιγότερο περιοριστικά εναλλακτικά μέτρα και υπάρχει ο κίνδυνος διαφυγής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w:t>
      </w:r>
      <w:r w:rsidR="00F76BD6">
        <w:rPr>
          <w:rFonts w:ascii="Bookman Old Style" w:eastAsia="Times New Roman" w:hAnsi="Bookman Old Style" w:cs="Times New Roman"/>
          <w:color w:val="000000"/>
          <w:kern w:val="0"/>
          <w:sz w:val="28"/>
          <w:szCs w:val="28"/>
          <w:lang w:val="el-GR"/>
          <w14:ligatures w14:val="none"/>
        </w:rPr>
        <w:t xml:space="preserve">Σύμφωνα με το διάταγμα, αυτός θα παραμείνει υπό κράτηση για όσο διάστημα ισχύουν οι εκεί αναγραφόμενοι λόγοι, ήτοι ότι η κράτηση του απαιτείται για την προστασία της εθνικής ασφάλειας και ή της δημόσιας </w:t>
      </w:r>
      <w:r w:rsidR="00F76BD6">
        <w:rPr>
          <w:rFonts w:ascii="Bookman Old Style" w:eastAsia="Times New Roman" w:hAnsi="Bookman Old Style" w:cs="Times New Roman"/>
          <w:color w:val="000000"/>
          <w:kern w:val="0"/>
          <w:sz w:val="28"/>
          <w:szCs w:val="28"/>
          <w:lang w:val="el-GR"/>
          <w14:ligatures w14:val="none"/>
        </w:rPr>
        <w:lastRenderedPageBreak/>
        <w:t xml:space="preserve">τάξης, </w:t>
      </w:r>
      <w:r w:rsidR="0065124D">
        <w:rPr>
          <w:rFonts w:ascii="Bookman Old Style" w:eastAsia="Times New Roman" w:hAnsi="Bookman Old Style" w:cs="Times New Roman"/>
          <w:color w:val="000000"/>
          <w:kern w:val="0"/>
          <w:sz w:val="28"/>
          <w:szCs w:val="28"/>
          <w:lang w:val="el-GR"/>
          <w14:ligatures w14:val="none"/>
        </w:rPr>
        <w:t xml:space="preserve">ότι </w:t>
      </w:r>
      <w:r w:rsidR="00F76BD6">
        <w:rPr>
          <w:rFonts w:ascii="Bookman Old Style" w:eastAsia="Times New Roman" w:hAnsi="Bookman Old Style" w:cs="Times New Roman"/>
          <w:color w:val="000000"/>
          <w:kern w:val="0"/>
          <w:sz w:val="28"/>
          <w:szCs w:val="28"/>
          <w:lang w:val="el-GR"/>
          <w14:ligatures w14:val="none"/>
        </w:rPr>
        <w:t xml:space="preserve">εισήλθε παράνομα στο έδαφος της Δημοκρατίας και </w:t>
      </w:r>
      <w:r w:rsidR="0065124D">
        <w:rPr>
          <w:rFonts w:ascii="Bookman Old Style" w:eastAsia="Times New Roman" w:hAnsi="Bookman Old Style" w:cs="Times New Roman"/>
          <w:color w:val="000000"/>
          <w:kern w:val="0"/>
          <w:sz w:val="28"/>
          <w:szCs w:val="28"/>
          <w:lang w:val="el-GR"/>
          <w14:ligatures w14:val="none"/>
        </w:rPr>
        <w:t xml:space="preserve">ότι </w:t>
      </w:r>
      <w:r w:rsidR="00F76BD6">
        <w:rPr>
          <w:rFonts w:ascii="Bookman Old Style" w:eastAsia="Times New Roman" w:hAnsi="Bookman Old Style" w:cs="Times New Roman"/>
          <w:color w:val="000000"/>
          <w:kern w:val="0"/>
          <w:sz w:val="28"/>
          <w:szCs w:val="28"/>
          <w:lang w:val="el-GR"/>
          <w14:ligatures w14:val="none"/>
        </w:rPr>
        <w:t>δεν επιθυμεί τον επαναπατρισμό του.</w:t>
      </w:r>
    </w:p>
    <w:p w14:paraId="397B0010" w14:textId="69FD709E" w:rsidR="00E53723" w:rsidRDefault="00A159BE"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Ο Αιτητής ισχυρίζεται </w:t>
      </w:r>
      <w:r w:rsidR="00F76BD6">
        <w:rPr>
          <w:rFonts w:ascii="Bookman Old Style" w:eastAsia="Times New Roman" w:hAnsi="Bookman Old Style" w:cs="Times New Roman"/>
          <w:color w:val="000000"/>
          <w:kern w:val="0"/>
          <w:sz w:val="28"/>
          <w:szCs w:val="28"/>
          <w:lang w:val="el-GR"/>
          <w14:ligatures w14:val="none"/>
        </w:rPr>
        <w:t xml:space="preserve">ότι θα </w:t>
      </w:r>
      <w:r w:rsidR="00E53723">
        <w:rPr>
          <w:rFonts w:ascii="Bookman Old Style" w:eastAsia="Times New Roman" w:hAnsi="Bookman Old Style" w:cs="Times New Roman"/>
          <w:color w:val="000000"/>
          <w:kern w:val="0"/>
          <w:sz w:val="28"/>
          <w:szCs w:val="28"/>
          <w:lang w:val="el-GR"/>
          <w14:ligatures w14:val="none"/>
        </w:rPr>
        <w:t>μπορούσε να επισκέπτεται καθημερινά αστυνομικό σταθμό ή να υποχρεούται να κοινοποιεί στις αρχές ανά πάσ</w:t>
      </w:r>
      <w:r w:rsidR="00F76BD6">
        <w:rPr>
          <w:rFonts w:ascii="Bookman Old Style" w:eastAsia="Times New Roman" w:hAnsi="Bookman Old Style" w:cs="Times New Roman"/>
          <w:color w:val="000000"/>
          <w:kern w:val="0"/>
          <w:sz w:val="28"/>
          <w:szCs w:val="28"/>
          <w:lang w:val="el-GR"/>
          <w14:ligatures w14:val="none"/>
        </w:rPr>
        <w:t>α</w:t>
      </w:r>
      <w:r w:rsidR="00E53723">
        <w:rPr>
          <w:rFonts w:ascii="Bookman Old Style" w:eastAsia="Times New Roman" w:hAnsi="Bookman Old Style" w:cs="Times New Roman"/>
          <w:color w:val="000000"/>
          <w:kern w:val="0"/>
          <w:sz w:val="28"/>
          <w:szCs w:val="28"/>
          <w:lang w:val="el-GR"/>
          <w14:ligatures w14:val="none"/>
        </w:rPr>
        <w:t xml:space="preserve"> στιγμή τον τόπο διαμονής του</w:t>
      </w:r>
      <w:r w:rsidR="00F76BD6">
        <w:rPr>
          <w:rFonts w:ascii="Bookman Old Style" w:eastAsia="Times New Roman" w:hAnsi="Bookman Old Style" w:cs="Times New Roman"/>
          <w:color w:val="000000"/>
          <w:kern w:val="0"/>
          <w:sz w:val="28"/>
          <w:szCs w:val="28"/>
          <w:lang w:val="el-GR"/>
          <w14:ligatures w14:val="none"/>
        </w:rPr>
        <w:t xml:space="preserve"> καθότι δεν κατέχει </w:t>
      </w:r>
      <w:r w:rsidR="00E53723">
        <w:rPr>
          <w:rFonts w:ascii="Bookman Old Style" w:eastAsia="Times New Roman" w:hAnsi="Bookman Old Style" w:cs="Times New Roman"/>
          <w:color w:val="000000"/>
          <w:kern w:val="0"/>
          <w:sz w:val="28"/>
          <w:szCs w:val="28"/>
          <w:lang w:val="el-GR"/>
          <w14:ligatures w14:val="none"/>
        </w:rPr>
        <w:t>διαβατήριο</w:t>
      </w:r>
      <w:r>
        <w:rPr>
          <w:rFonts w:ascii="Bookman Old Style" w:eastAsia="Times New Roman" w:hAnsi="Bookman Old Style" w:cs="Times New Roman"/>
          <w:color w:val="000000"/>
          <w:kern w:val="0"/>
          <w:sz w:val="28"/>
          <w:szCs w:val="28"/>
          <w:lang w:val="el-GR"/>
          <w14:ligatures w14:val="none"/>
        </w:rPr>
        <w:t>. Το Τμήμα έκρινε ότι</w:t>
      </w:r>
      <w:r w:rsidR="006A0769">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 xml:space="preserve"> υπό των όσων ο ίδιος είχε αναφέρει, αυτός κρίθηκε επικίνδυνο για τη δημόσια τάξη και ασφάλεια πρόσωπο και γι’ αυτό δικαιολογείτο η κράτηση του. </w:t>
      </w:r>
    </w:p>
    <w:p w14:paraId="3EBE2FEB" w14:textId="1DD75C6C" w:rsidR="00E53723" w:rsidRDefault="00937E10"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Το διάταγμα απέλασης του </w:t>
      </w:r>
      <w:proofErr w:type="spellStart"/>
      <w:r>
        <w:rPr>
          <w:rFonts w:ascii="Bookman Old Style" w:eastAsia="Times New Roman" w:hAnsi="Bookman Old Style" w:cs="Times New Roman"/>
          <w:color w:val="000000"/>
          <w:kern w:val="0"/>
          <w:sz w:val="28"/>
          <w:szCs w:val="28"/>
          <w:lang w:val="el-GR"/>
          <w14:ligatures w14:val="none"/>
        </w:rPr>
        <w:t>αναστελλέτο</w:t>
      </w:r>
      <w:proofErr w:type="spellEnd"/>
      <w:r>
        <w:rPr>
          <w:rFonts w:ascii="Bookman Old Style" w:eastAsia="Times New Roman" w:hAnsi="Bookman Old Style" w:cs="Times New Roman"/>
          <w:color w:val="000000"/>
          <w:kern w:val="0"/>
          <w:sz w:val="28"/>
          <w:szCs w:val="28"/>
          <w:lang w:val="el-GR"/>
          <w14:ligatures w14:val="none"/>
        </w:rPr>
        <w:t xml:space="preserve"> μέχρι την εξέταση της αίτησης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για διεθνή προστασία. Το αίτημα του εξετάστηκε από την Υπηρεσία Ασύλου κατά τον Φεβρουάριο του 2023, ήτοι έξι μήνες μετά την ημερομηνία έναρξης της κράτησης του. Η απόφαση της Υπηρεσίας με την οποία η αίτηση του </w:t>
      </w:r>
      <w:proofErr w:type="spellStart"/>
      <w:r>
        <w:rPr>
          <w:rFonts w:ascii="Bookman Old Style" w:eastAsia="Times New Roman" w:hAnsi="Bookman Old Style" w:cs="Times New Roman"/>
          <w:color w:val="000000"/>
          <w:kern w:val="0"/>
          <w:sz w:val="28"/>
          <w:szCs w:val="28"/>
          <w:lang w:val="el-GR"/>
          <w14:ligatures w14:val="none"/>
        </w:rPr>
        <w:t>απερρίφθη</w:t>
      </w:r>
      <w:proofErr w:type="spellEnd"/>
      <w:r w:rsidR="0022453A">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 xml:space="preserve"> κοινοποιήθηκε </w:t>
      </w:r>
      <w:r w:rsidR="0022453A">
        <w:rPr>
          <w:rFonts w:ascii="Bookman Old Style" w:eastAsia="Times New Roman" w:hAnsi="Bookman Old Style" w:cs="Times New Roman"/>
          <w:color w:val="000000"/>
          <w:kern w:val="0"/>
          <w:sz w:val="28"/>
          <w:szCs w:val="28"/>
          <w:lang w:val="el-GR"/>
          <w14:ligatures w14:val="none"/>
        </w:rPr>
        <w:t xml:space="preserve">στον ίδιο </w:t>
      </w:r>
      <w:r>
        <w:rPr>
          <w:rFonts w:ascii="Bookman Old Style" w:eastAsia="Times New Roman" w:hAnsi="Bookman Old Style" w:cs="Times New Roman"/>
          <w:color w:val="000000"/>
          <w:kern w:val="0"/>
          <w:sz w:val="28"/>
          <w:szCs w:val="28"/>
          <w:lang w:val="el-GR"/>
          <w14:ligatures w14:val="none"/>
        </w:rPr>
        <w:t xml:space="preserve">στις </w:t>
      </w:r>
      <w:r w:rsidR="0022453A">
        <w:rPr>
          <w:rFonts w:ascii="Bookman Old Style" w:eastAsia="Times New Roman" w:hAnsi="Bookman Old Style" w:cs="Times New Roman"/>
          <w:color w:val="000000"/>
          <w:kern w:val="0"/>
          <w:sz w:val="28"/>
          <w:szCs w:val="28"/>
          <w:lang w:val="el-GR"/>
          <w14:ligatures w14:val="none"/>
        </w:rPr>
        <w:t>7.7.2023</w:t>
      </w:r>
      <w:r w:rsidR="00592E7E">
        <w:rPr>
          <w:rFonts w:ascii="Bookman Old Style" w:eastAsia="Times New Roman" w:hAnsi="Bookman Old Style" w:cs="Times New Roman"/>
          <w:color w:val="000000"/>
          <w:kern w:val="0"/>
          <w:sz w:val="28"/>
          <w:szCs w:val="28"/>
          <w:lang w:val="el-GR"/>
          <w14:ligatures w14:val="none"/>
        </w:rPr>
        <w:t xml:space="preserve">. </w:t>
      </w:r>
    </w:p>
    <w:p w14:paraId="5251A9F7" w14:textId="25523CE9" w:rsidR="00592E7E" w:rsidRDefault="00592E7E"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Η χρονική περίοδος που διέρρευσε από την έναρξη της κράτησης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μέχρι και την κοινοποίηση της απορριπτικής απόφασης της Υπηρεσίας Ασύλου λαμβάνεται μεν υπόψη, πλην όμως δεν </w:t>
      </w:r>
      <w:r w:rsidR="00414205">
        <w:rPr>
          <w:rFonts w:ascii="Bookman Old Style" w:eastAsia="Times New Roman" w:hAnsi="Bookman Old Style" w:cs="Times New Roman"/>
          <w:color w:val="000000"/>
          <w:kern w:val="0"/>
          <w:sz w:val="28"/>
          <w:szCs w:val="28"/>
          <w:lang w:val="el-GR"/>
          <w14:ligatures w14:val="none"/>
        </w:rPr>
        <w:t>πρέπε</w:t>
      </w:r>
      <w:r>
        <w:rPr>
          <w:rFonts w:ascii="Bookman Old Style" w:eastAsia="Times New Roman" w:hAnsi="Bookman Old Style" w:cs="Times New Roman"/>
          <w:color w:val="000000"/>
          <w:kern w:val="0"/>
          <w:sz w:val="28"/>
          <w:szCs w:val="28"/>
          <w:lang w:val="el-GR"/>
          <w14:ligatures w14:val="none"/>
        </w:rPr>
        <w:t xml:space="preserve">ι </w:t>
      </w:r>
      <w:r w:rsidR="00414205">
        <w:rPr>
          <w:rFonts w:ascii="Bookman Old Style" w:eastAsia="Times New Roman" w:hAnsi="Bookman Old Style" w:cs="Times New Roman"/>
          <w:color w:val="000000"/>
          <w:kern w:val="0"/>
          <w:sz w:val="28"/>
          <w:szCs w:val="28"/>
          <w:lang w:val="el-GR"/>
          <w14:ligatures w14:val="none"/>
        </w:rPr>
        <w:t xml:space="preserve">να ιδωθεί </w:t>
      </w:r>
      <w:r>
        <w:rPr>
          <w:rFonts w:ascii="Bookman Old Style" w:eastAsia="Times New Roman" w:hAnsi="Bookman Old Style" w:cs="Times New Roman"/>
          <w:color w:val="000000"/>
          <w:kern w:val="0"/>
          <w:sz w:val="28"/>
          <w:szCs w:val="28"/>
          <w:lang w:val="el-GR"/>
          <w14:ligatures w14:val="none"/>
        </w:rPr>
        <w:t xml:space="preserve">απομονωμένα και αποσπασματικά, αλλά στο πλαίσιο του </w:t>
      </w:r>
      <w:r w:rsidR="00414205">
        <w:rPr>
          <w:rFonts w:ascii="Bookman Old Style" w:eastAsia="Times New Roman" w:hAnsi="Bookman Old Style" w:cs="Times New Roman"/>
          <w:color w:val="000000"/>
          <w:kern w:val="0"/>
          <w:sz w:val="28"/>
          <w:szCs w:val="28"/>
          <w:lang w:val="el-GR"/>
          <w14:ligatures w14:val="none"/>
        </w:rPr>
        <w:t xml:space="preserve">όλου φάσματος </w:t>
      </w:r>
      <w:r w:rsidR="00414205">
        <w:rPr>
          <w:rFonts w:ascii="Bookman Old Style" w:eastAsia="Times New Roman" w:hAnsi="Bookman Old Style" w:cs="Times New Roman"/>
          <w:color w:val="000000"/>
          <w:kern w:val="0"/>
          <w:sz w:val="28"/>
          <w:szCs w:val="28"/>
          <w:lang w:val="el-GR"/>
          <w14:ligatures w14:val="none"/>
        </w:rPr>
        <w:lastRenderedPageBreak/>
        <w:t xml:space="preserve">των γεγονότων που αφορούν στη συνολική διάρκεια της κράτησης του </w:t>
      </w:r>
      <w:proofErr w:type="spellStart"/>
      <w:r w:rsidR="00414205">
        <w:rPr>
          <w:rFonts w:ascii="Bookman Old Style" w:eastAsia="Times New Roman" w:hAnsi="Bookman Old Style" w:cs="Times New Roman"/>
          <w:color w:val="000000"/>
          <w:kern w:val="0"/>
          <w:sz w:val="28"/>
          <w:szCs w:val="28"/>
          <w:lang w:val="el-GR"/>
          <w14:ligatures w14:val="none"/>
        </w:rPr>
        <w:t>Αιτητή</w:t>
      </w:r>
      <w:proofErr w:type="spellEnd"/>
      <w:r w:rsidR="00414205">
        <w:rPr>
          <w:rFonts w:ascii="Bookman Old Style" w:eastAsia="Times New Roman" w:hAnsi="Bookman Old Style" w:cs="Times New Roman"/>
          <w:color w:val="000000"/>
          <w:kern w:val="0"/>
          <w:sz w:val="28"/>
          <w:szCs w:val="28"/>
          <w:lang w:val="el-GR"/>
          <w14:ligatures w14:val="none"/>
        </w:rPr>
        <w:t xml:space="preserve">. </w:t>
      </w:r>
    </w:p>
    <w:p w14:paraId="0AB79376" w14:textId="35CD4ACA" w:rsidR="00592E7E" w:rsidRPr="000844E1" w:rsidRDefault="00592E7E"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Κατά τη διάρκεια αυτής της χρονικής περιόδου κατά την οποία εκκρεμούσε η αίτηση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για διεθνή προστασία, το Τμήμα δεν παρέμεινε άπρακτο. Επανεξέταζε το ζήτημα της κράτησης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ενώ ταυτόχρονα έστελνε αιτήματα προς την Υπηρεσία Ασύλου για την εξέταση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το συντομότερο δυνατόν. Συγκεκριμένα, η κράτηση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έτυχε επανεξέτασης κάθε δύο μήνες, ήτοι στις 2.2.2023, 3.4.2023 και 2.6.2023, όταν και αποφασίστηκε η συνέχιση της κράτησης του για τους ίδιους λόγους, ενώ παράλληλα δύο φορές, στις 31.3.2023 και 2.6.2023, η Διευθύντρια του Τμήματος απέστειλε στην Υπηρεσία Ασύλου αίτημα για εξέταση το συντομότερο δυνατό της αίτησης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sidR="00A2162F">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 xml:space="preserve"> </w:t>
      </w:r>
      <w:r w:rsidR="007F759E">
        <w:rPr>
          <w:rFonts w:ascii="Bookman Old Style" w:eastAsia="Times New Roman" w:hAnsi="Bookman Old Style" w:cs="Times New Roman"/>
          <w:color w:val="000000"/>
          <w:kern w:val="0"/>
          <w:sz w:val="28"/>
          <w:szCs w:val="28"/>
          <w:lang w:val="el-GR"/>
          <w14:ligatures w14:val="none"/>
        </w:rPr>
        <w:t xml:space="preserve">σημειώνοντας ότι αυτός </w:t>
      </w:r>
      <w:r>
        <w:rPr>
          <w:rFonts w:ascii="Bookman Old Style" w:eastAsia="Times New Roman" w:hAnsi="Bookman Old Style" w:cs="Times New Roman"/>
          <w:color w:val="000000"/>
          <w:kern w:val="0"/>
          <w:sz w:val="28"/>
          <w:szCs w:val="28"/>
          <w:lang w:val="el-GR"/>
          <w14:ligatures w14:val="none"/>
        </w:rPr>
        <w:t>ήταν κρατούμενος από την 1.12.2022. Μάλιστα,</w:t>
      </w:r>
      <w:r w:rsidR="003C5C27">
        <w:rPr>
          <w:rFonts w:ascii="Bookman Old Style" w:eastAsia="Times New Roman" w:hAnsi="Bookman Old Style" w:cs="Times New Roman"/>
          <w:color w:val="000000"/>
          <w:kern w:val="0"/>
          <w:sz w:val="28"/>
          <w:szCs w:val="28"/>
          <w:lang w:val="el-GR"/>
          <w14:ligatures w14:val="none"/>
        </w:rPr>
        <w:t xml:space="preserve"> </w:t>
      </w:r>
      <w:r w:rsidR="00A16E84">
        <w:rPr>
          <w:rFonts w:ascii="Bookman Old Style" w:eastAsia="Times New Roman" w:hAnsi="Bookman Old Style" w:cs="Times New Roman"/>
          <w:color w:val="000000"/>
          <w:kern w:val="0"/>
          <w:sz w:val="28"/>
          <w:szCs w:val="28"/>
          <w:lang w:val="el-GR"/>
          <w14:ligatures w14:val="none"/>
        </w:rPr>
        <w:t>σε</w:t>
      </w:r>
      <w:r w:rsidR="003C5C27">
        <w:rPr>
          <w:rFonts w:ascii="Bookman Old Style" w:eastAsia="Times New Roman" w:hAnsi="Bookman Old Style" w:cs="Times New Roman"/>
          <w:color w:val="000000"/>
          <w:kern w:val="0"/>
          <w:sz w:val="28"/>
          <w:szCs w:val="28"/>
          <w:lang w:val="el-GR"/>
          <w14:ligatures w14:val="none"/>
        </w:rPr>
        <w:t xml:space="preserve"> κάθε </w:t>
      </w:r>
      <w:r>
        <w:rPr>
          <w:rFonts w:ascii="Bookman Old Style" w:eastAsia="Times New Roman" w:hAnsi="Bookman Old Style" w:cs="Times New Roman"/>
          <w:color w:val="000000"/>
          <w:kern w:val="0"/>
          <w:sz w:val="28"/>
          <w:szCs w:val="28"/>
          <w:lang w:val="el-GR"/>
          <w14:ligatures w14:val="none"/>
        </w:rPr>
        <w:t>επανεξέταση της κράτησης</w:t>
      </w:r>
      <w:r w:rsidR="007F759E">
        <w:rPr>
          <w:rFonts w:ascii="Bookman Old Style" w:eastAsia="Times New Roman" w:hAnsi="Bookman Old Style" w:cs="Times New Roman"/>
          <w:color w:val="000000"/>
          <w:kern w:val="0"/>
          <w:sz w:val="28"/>
          <w:szCs w:val="28"/>
          <w:lang w:val="el-GR"/>
          <w14:ligatures w14:val="none"/>
        </w:rPr>
        <w:t xml:space="preserve"> του </w:t>
      </w:r>
      <w:proofErr w:type="spellStart"/>
      <w:r w:rsidR="007F759E">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w:t>
      </w:r>
      <w:r w:rsidR="00322FF9">
        <w:rPr>
          <w:rFonts w:ascii="Bookman Old Style" w:eastAsia="Times New Roman" w:hAnsi="Bookman Old Style" w:cs="Times New Roman"/>
          <w:color w:val="000000"/>
          <w:kern w:val="0"/>
          <w:sz w:val="28"/>
          <w:szCs w:val="28"/>
          <w:lang w:val="el-GR"/>
          <w14:ligatures w14:val="none"/>
        </w:rPr>
        <w:t xml:space="preserve">γίνοντας σχετικές εισηγήσεις και </w:t>
      </w:r>
      <w:r>
        <w:rPr>
          <w:rFonts w:ascii="Bookman Old Style" w:eastAsia="Times New Roman" w:hAnsi="Bookman Old Style" w:cs="Times New Roman"/>
          <w:color w:val="000000"/>
          <w:kern w:val="0"/>
          <w:sz w:val="28"/>
          <w:szCs w:val="28"/>
          <w:lang w:val="el-GR"/>
          <w14:ligatures w14:val="none"/>
        </w:rPr>
        <w:t xml:space="preserve">το Τμήμα </w:t>
      </w:r>
      <w:r w:rsidR="003C5C27">
        <w:rPr>
          <w:rFonts w:ascii="Bookman Old Style" w:eastAsia="Times New Roman" w:hAnsi="Bookman Old Style" w:cs="Times New Roman"/>
          <w:color w:val="000000"/>
          <w:kern w:val="0"/>
          <w:sz w:val="28"/>
          <w:szCs w:val="28"/>
          <w:lang w:val="el-GR"/>
          <w14:ligatures w14:val="none"/>
        </w:rPr>
        <w:t xml:space="preserve">αξιολογούσε </w:t>
      </w:r>
      <w:r w:rsidR="00251EE9">
        <w:rPr>
          <w:rFonts w:ascii="Bookman Old Style" w:eastAsia="Times New Roman" w:hAnsi="Bookman Old Style" w:cs="Times New Roman"/>
          <w:color w:val="000000"/>
          <w:kern w:val="0"/>
          <w:sz w:val="28"/>
          <w:szCs w:val="28"/>
          <w:lang w:val="el-GR"/>
          <w14:ligatures w14:val="none"/>
        </w:rPr>
        <w:t xml:space="preserve">εκ νέου </w:t>
      </w:r>
      <w:r w:rsidR="003C5C27">
        <w:rPr>
          <w:rFonts w:ascii="Bookman Old Style" w:eastAsia="Times New Roman" w:hAnsi="Bookman Old Style" w:cs="Times New Roman"/>
          <w:color w:val="000000"/>
          <w:kern w:val="0"/>
          <w:sz w:val="28"/>
          <w:szCs w:val="28"/>
          <w:lang w:val="el-GR"/>
          <w14:ligatures w14:val="none"/>
        </w:rPr>
        <w:t xml:space="preserve">την κατάσταση και κατέγραφε τους λόγους για τους οποίους </w:t>
      </w:r>
      <w:r w:rsidR="00251EE9">
        <w:rPr>
          <w:rFonts w:ascii="Bookman Old Style" w:eastAsia="Times New Roman" w:hAnsi="Bookman Old Style" w:cs="Times New Roman"/>
          <w:color w:val="000000"/>
          <w:kern w:val="0"/>
          <w:sz w:val="28"/>
          <w:szCs w:val="28"/>
          <w:lang w:val="el-GR"/>
          <w14:ligatures w14:val="none"/>
        </w:rPr>
        <w:t>θεωρούσε αναγκαία την παράταση τ</w:t>
      </w:r>
      <w:r w:rsidR="003C5C27">
        <w:rPr>
          <w:rFonts w:ascii="Bookman Old Style" w:eastAsia="Times New Roman" w:hAnsi="Bookman Old Style" w:cs="Times New Roman"/>
          <w:color w:val="000000"/>
          <w:kern w:val="0"/>
          <w:sz w:val="28"/>
          <w:szCs w:val="28"/>
          <w:lang w:val="el-GR"/>
          <w14:ligatures w14:val="none"/>
        </w:rPr>
        <w:t>η</w:t>
      </w:r>
      <w:r w:rsidR="00251EE9">
        <w:rPr>
          <w:rFonts w:ascii="Bookman Old Style" w:eastAsia="Times New Roman" w:hAnsi="Bookman Old Style" w:cs="Times New Roman"/>
          <w:color w:val="000000"/>
          <w:kern w:val="0"/>
          <w:sz w:val="28"/>
          <w:szCs w:val="28"/>
          <w:lang w:val="el-GR"/>
          <w14:ligatures w14:val="none"/>
        </w:rPr>
        <w:t>ς</w:t>
      </w:r>
      <w:r w:rsidR="003C5C27">
        <w:rPr>
          <w:rFonts w:ascii="Bookman Old Style" w:eastAsia="Times New Roman" w:hAnsi="Bookman Old Style" w:cs="Times New Roman"/>
          <w:color w:val="000000"/>
          <w:kern w:val="0"/>
          <w:sz w:val="28"/>
          <w:szCs w:val="28"/>
          <w:lang w:val="el-GR"/>
          <w14:ligatures w14:val="none"/>
        </w:rPr>
        <w:t xml:space="preserve"> κράτηση</w:t>
      </w:r>
      <w:r w:rsidR="00251EE9">
        <w:rPr>
          <w:rFonts w:ascii="Bookman Old Style" w:eastAsia="Times New Roman" w:hAnsi="Bookman Old Style" w:cs="Times New Roman"/>
          <w:color w:val="000000"/>
          <w:kern w:val="0"/>
          <w:sz w:val="28"/>
          <w:szCs w:val="28"/>
          <w:lang w:val="el-GR"/>
          <w14:ligatures w14:val="none"/>
        </w:rPr>
        <w:t>ς</w:t>
      </w:r>
      <w:r w:rsidR="003C5C27">
        <w:rPr>
          <w:rFonts w:ascii="Bookman Old Style" w:eastAsia="Times New Roman" w:hAnsi="Bookman Old Style" w:cs="Times New Roman"/>
          <w:color w:val="000000"/>
          <w:kern w:val="0"/>
          <w:sz w:val="28"/>
          <w:szCs w:val="28"/>
          <w:lang w:val="el-GR"/>
          <w14:ligatures w14:val="none"/>
        </w:rPr>
        <w:t xml:space="preserve"> του </w:t>
      </w:r>
      <w:proofErr w:type="spellStart"/>
      <w:r w:rsidR="003C5C27">
        <w:rPr>
          <w:rFonts w:ascii="Bookman Old Style" w:eastAsia="Times New Roman" w:hAnsi="Bookman Old Style" w:cs="Times New Roman"/>
          <w:color w:val="000000"/>
          <w:kern w:val="0"/>
          <w:sz w:val="28"/>
          <w:szCs w:val="28"/>
          <w:lang w:val="el-GR"/>
          <w14:ligatures w14:val="none"/>
        </w:rPr>
        <w:t>Αιτητή</w:t>
      </w:r>
      <w:proofErr w:type="spellEnd"/>
      <w:r w:rsidR="00251EE9">
        <w:rPr>
          <w:rFonts w:ascii="Bookman Old Style" w:eastAsia="Times New Roman" w:hAnsi="Bookman Old Style" w:cs="Times New Roman"/>
          <w:color w:val="000000"/>
          <w:kern w:val="0"/>
          <w:sz w:val="28"/>
          <w:szCs w:val="28"/>
          <w:lang w:val="el-GR"/>
          <w14:ligatures w14:val="none"/>
        </w:rPr>
        <w:t xml:space="preserve">, </w:t>
      </w:r>
      <w:proofErr w:type="spellStart"/>
      <w:r w:rsidR="00251EE9">
        <w:rPr>
          <w:rFonts w:ascii="Bookman Old Style" w:eastAsia="Times New Roman" w:hAnsi="Bookman Old Style" w:cs="Times New Roman"/>
          <w:color w:val="000000"/>
          <w:kern w:val="0"/>
          <w:sz w:val="28"/>
          <w:szCs w:val="28"/>
          <w:lang w:val="el-GR"/>
          <w14:ligatures w14:val="none"/>
        </w:rPr>
        <w:t>εξού</w:t>
      </w:r>
      <w:proofErr w:type="spellEnd"/>
      <w:r w:rsidR="00251EE9">
        <w:rPr>
          <w:rFonts w:ascii="Bookman Old Style" w:eastAsia="Times New Roman" w:hAnsi="Bookman Old Style" w:cs="Times New Roman"/>
          <w:color w:val="000000"/>
          <w:kern w:val="0"/>
          <w:sz w:val="28"/>
          <w:szCs w:val="28"/>
          <w:lang w:val="el-GR"/>
          <w14:ligatures w14:val="none"/>
        </w:rPr>
        <w:t xml:space="preserve"> και ανέφερε ότι δεν </w:t>
      </w:r>
      <w:r>
        <w:rPr>
          <w:rFonts w:ascii="Bookman Old Style" w:eastAsia="Times New Roman" w:hAnsi="Bookman Old Style" w:cs="Times New Roman"/>
          <w:color w:val="000000"/>
          <w:kern w:val="0"/>
          <w:sz w:val="28"/>
          <w:szCs w:val="28"/>
          <w:lang w:val="el-GR"/>
          <w14:ligatures w14:val="none"/>
        </w:rPr>
        <w:t xml:space="preserve">υπήρχε αλλαγή των δεδομένων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από την προηγούμενη επαναξιολόγηση της κράτησης. </w:t>
      </w:r>
    </w:p>
    <w:p w14:paraId="51F57D93" w14:textId="64F4741B" w:rsidR="008504B2" w:rsidRDefault="004B2253"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lastRenderedPageBreak/>
        <w:t xml:space="preserve">Μετά και την απορριπτική απόφαση και παρά την καταχώριση και έγκρισης της αίτησης νομικής αρωγής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για σκοπούς καταχώρισης αίτησης για </w:t>
      </w:r>
      <w:r>
        <w:rPr>
          <w:rFonts w:ascii="Bookman Old Style" w:eastAsia="Times New Roman" w:hAnsi="Bookman Old Style" w:cs="Times New Roman"/>
          <w:color w:val="000000"/>
          <w:kern w:val="0"/>
          <w:sz w:val="28"/>
          <w:szCs w:val="28"/>
          <w:lang w:val="en-GB"/>
          <w14:ligatures w14:val="none"/>
        </w:rPr>
        <w:t>Habeas</w:t>
      </w:r>
      <w:r w:rsidRPr="004B2253">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n-GB"/>
          <w14:ligatures w14:val="none"/>
        </w:rPr>
        <w:t>Corpus</w:t>
      </w:r>
      <w:r w:rsidRPr="004B2253">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το Τμήμα και πάλι δεν παρέμεινε αδρανές. Εφόσον κατά το εν λόγω διάστημα, υπήρχε σε ισχύ το διάταγμα απέλασης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έγιναν προσπάθειες επαναπατρισμού του, πλην όμως ο ίδιος δεν συνεργαζόταν για να επιστρέψει στη χώρα του. </w:t>
      </w:r>
      <w:r w:rsidR="00CF7DA9">
        <w:rPr>
          <w:rFonts w:ascii="Bookman Old Style" w:eastAsia="Times New Roman" w:hAnsi="Bookman Old Style" w:cs="Times New Roman"/>
          <w:color w:val="000000"/>
          <w:kern w:val="0"/>
          <w:sz w:val="28"/>
          <w:szCs w:val="28"/>
          <w:lang w:val="el-GR"/>
          <w14:ligatures w14:val="none"/>
        </w:rPr>
        <w:t>Το Τμήμα</w:t>
      </w:r>
      <w:r w:rsidR="00C93B3A">
        <w:rPr>
          <w:rFonts w:ascii="Bookman Old Style" w:eastAsia="Times New Roman" w:hAnsi="Bookman Old Style" w:cs="Times New Roman"/>
          <w:color w:val="000000"/>
          <w:kern w:val="0"/>
          <w:sz w:val="28"/>
          <w:szCs w:val="28"/>
          <w:lang w:val="el-GR"/>
          <w14:ligatures w14:val="none"/>
        </w:rPr>
        <w:t>,</w:t>
      </w:r>
      <w:r w:rsidR="00CF7DA9">
        <w:rPr>
          <w:rFonts w:ascii="Bookman Old Style" w:eastAsia="Times New Roman" w:hAnsi="Bookman Old Style" w:cs="Times New Roman"/>
          <w:color w:val="000000"/>
          <w:kern w:val="0"/>
          <w:sz w:val="28"/>
          <w:szCs w:val="28"/>
          <w:lang w:val="el-GR"/>
          <w14:ligatures w14:val="none"/>
        </w:rPr>
        <w:t xml:space="preserve"> τηρώντας πιστά την εξέταση του ζητήματος της κράτησης του </w:t>
      </w:r>
      <w:proofErr w:type="spellStart"/>
      <w:r w:rsidR="00CF7DA9">
        <w:rPr>
          <w:rFonts w:ascii="Bookman Old Style" w:eastAsia="Times New Roman" w:hAnsi="Bookman Old Style" w:cs="Times New Roman"/>
          <w:color w:val="000000"/>
          <w:kern w:val="0"/>
          <w:sz w:val="28"/>
          <w:szCs w:val="28"/>
          <w:lang w:val="el-GR"/>
          <w14:ligatures w14:val="none"/>
        </w:rPr>
        <w:t>Αιτητή</w:t>
      </w:r>
      <w:proofErr w:type="spellEnd"/>
      <w:r w:rsidR="00CF7DA9">
        <w:rPr>
          <w:rFonts w:ascii="Bookman Old Style" w:eastAsia="Times New Roman" w:hAnsi="Bookman Old Style" w:cs="Times New Roman"/>
          <w:color w:val="000000"/>
          <w:kern w:val="0"/>
          <w:sz w:val="28"/>
          <w:szCs w:val="28"/>
          <w:lang w:val="el-GR"/>
          <w14:ligatures w14:val="none"/>
        </w:rPr>
        <w:t xml:space="preserve"> κάθε δύο μήνες, προέβη σε επανεξέταση αυτής σ</w:t>
      </w:r>
      <w:r w:rsidR="00592E7E">
        <w:rPr>
          <w:rFonts w:ascii="Bookman Old Style" w:eastAsia="Times New Roman" w:hAnsi="Bookman Old Style" w:cs="Times New Roman"/>
          <w:color w:val="000000"/>
          <w:kern w:val="0"/>
          <w:sz w:val="28"/>
          <w:szCs w:val="28"/>
          <w:lang w:val="el-GR"/>
          <w14:ligatures w14:val="none"/>
        </w:rPr>
        <w:t xml:space="preserve">τις 31.7.2023 και αποφασίστηκε η συνέχιση αυτής για τους ίδιους ακριβώς λόγους. </w:t>
      </w:r>
    </w:p>
    <w:p w14:paraId="16F15FCA" w14:textId="2BEC4EBE" w:rsidR="00592E7E" w:rsidRDefault="00592E7E"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Την 1.8.2023 ο Αιτητής καταχώρισε προσφυγή η οποία ακόμη εκκρεμεί. Στις 2.8.2023 το Τμήμα απέστειλε ηλεκτρονικό μήνυμα στην Αστυνομία και την Υπηρεσία Ασύλου ενημερώνοντας τους για την περίπτωση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και σημειώνοντας ότι σε περίπτωση καταχώρισης προσφυγής, αυτός θα παρέμενε υπό κράτηση στην ίδια βάση ενώ αν δεν καταχωρούσε προσφυγή, τότε ο Αιτητής δεν μπορούσε να αφεθεί ελεύθερος, ούτε και να επιστρέψει στη χώρα του, επομένως θα εξεταζόταν το ενδεχόμενο μετάβασης του σε τρίτη χώρα. Ενόψει της καταχώρισης προσφυγής, ακολούθησαν δύο επανεξετάσεις της κράτησης του στις 3.8.2023 και στις 29.9.2023 κατά τις οποίες αποφασίστηκε η συνέχιση της. Στις τελευταίες δύο αποφάσεις </w:t>
      </w:r>
      <w:r>
        <w:rPr>
          <w:rFonts w:ascii="Bookman Old Style" w:eastAsia="Times New Roman" w:hAnsi="Bookman Old Style" w:cs="Times New Roman"/>
          <w:color w:val="000000"/>
          <w:kern w:val="0"/>
          <w:sz w:val="28"/>
          <w:szCs w:val="28"/>
          <w:lang w:val="el-GR"/>
          <w14:ligatures w14:val="none"/>
        </w:rPr>
        <w:lastRenderedPageBreak/>
        <w:t xml:space="preserve">κρίθηκε αναγκαία η κράτηση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για τους ίδιους λόγους μέχρι την ολοκλήρωση της </w:t>
      </w:r>
      <w:r w:rsidR="00AC7605">
        <w:rPr>
          <w:rFonts w:ascii="Bookman Old Style" w:eastAsia="Times New Roman" w:hAnsi="Bookman Old Style" w:cs="Times New Roman"/>
          <w:color w:val="000000"/>
          <w:kern w:val="0"/>
          <w:sz w:val="28"/>
          <w:szCs w:val="28"/>
          <w:lang w:val="el-GR"/>
          <w14:ligatures w14:val="none"/>
        </w:rPr>
        <w:t>Π</w:t>
      </w:r>
      <w:r>
        <w:rPr>
          <w:rFonts w:ascii="Bookman Old Style" w:eastAsia="Times New Roman" w:hAnsi="Bookman Old Style" w:cs="Times New Roman"/>
          <w:color w:val="000000"/>
          <w:kern w:val="0"/>
          <w:sz w:val="28"/>
          <w:szCs w:val="28"/>
          <w:lang w:val="el-GR"/>
          <w14:ligatures w14:val="none"/>
        </w:rPr>
        <w:t>ροσφυγής του με επαναξιολόγηση της κράτησης του κάθε δύο μήνες.</w:t>
      </w:r>
      <w:r w:rsidR="00AC7605">
        <w:rPr>
          <w:rFonts w:ascii="Bookman Old Style" w:eastAsia="Times New Roman" w:hAnsi="Bookman Old Style" w:cs="Times New Roman"/>
          <w:color w:val="000000"/>
          <w:kern w:val="0"/>
          <w:sz w:val="28"/>
          <w:szCs w:val="28"/>
          <w:lang w:val="el-GR"/>
          <w14:ligatures w14:val="none"/>
        </w:rPr>
        <w:t xml:space="preserve"> Η διαδικασία της Προσφυγής φαίνεται μέχρι στιγμής να προχωρεί χωρίς οποιαδήποτε καθυστέρηση και αναμένεται να περατωθεί σε σύντομο χρονικό διάστημα, σύμφωνα με τον σχετικό Διαδικαστικό Κανονισμό, παρά την ένσταση του </w:t>
      </w:r>
      <w:proofErr w:type="spellStart"/>
      <w:r w:rsidR="00AC7605">
        <w:rPr>
          <w:rFonts w:ascii="Bookman Old Style" w:eastAsia="Times New Roman" w:hAnsi="Bookman Old Style" w:cs="Times New Roman"/>
          <w:color w:val="000000"/>
          <w:kern w:val="0"/>
          <w:sz w:val="28"/>
          <w:szCs w:val="28"/>
          <w:lang w:val="el-GR"/>
          <w14:ligatures w14:val="none"/>
        </w:rPr>
        <w:t>Αιτητή</w:t>
      </w:r>
      <w:proofErr w:type="spellEnd"/>
      <w:r w:rsidR="00AC7605">
        <w:rPr>
          <w:rFonts w:ascii="Bookman Old Style" w:eastAsia="Times New Roman" w:hAnsi="Bookman Old Style" w:cs="Times New Roman"/>
          <w:color w:val="000000"/>
          <w:kern w:val="0"/>
          <w:sz w:val="28"/>
          <w:szCs w:val="28"/>
          <w:lang w:val="el-GR"/>
          <w14:ligatures w14:val="none"/>
        </w:rPr>
        <w:t xml:space="preserve"> για επίσπευση της διαδικασίας. </w:t>
      </w:r>
      <w:r w:rsidR="00A6289B">
        <w:rPr>
          <w:rFonts w:ascii="Bookman Old Style" w:eastAsia="Times New Roman" w:hAnsi="Bookman Old Style" w:cs="Times New Roman"/>
          <w:color w:val="000000"/>
          <w:kern w:val="0"/>
          <w:sz w:val="28"/>
          <w:szCs w:val="28"/>
          <w:lang w:val="el-GR"/>
          <w14:ligatures w14:val="none"/>
        </w:rPr>
        <w:t xml:space="preserve">Διαφαίνεται επίσης ότι με την ολοκλήρωση της διαδικασίας της Προσφυγής και σε περίπτωση απόρριψης αυτής, το Τμήμα προτίθεται να προβεί στα δέοντα μέτρα για την υλοποίηση της μετάβασης του </w:t>
      </w:r>
      <w:proofErr w:type="spellStart"/>
      <w:r w:rsidR="00A6289B">
        <w:rPr>
          <w:rFonts w:ascii="Bookman Old Style" w:eastAsia="Times New Roman" w:hAnsi="Bookman Old Style" w:cs="Times New Roman"/>
          <w:color w:val="000000"/>
          <w:kern w:val="0"/>
          <w:sz w:val="28"/>
          <w:szCs w:val="28"/>
          <w:lang w:val="el-GR"/>
          <w14:ligatures w14:val="none"/>
        </w:rPr>
        <w:t>Αιτητή</w:t>
      </w:r>
      <w:proofErr w:type="spellEnd"/>
      <w:r w:rsidR="00A6289B">
        <w:rPr>
          <w:rFonts w:ascii="Bookman Old Style" w:eastAsia="Times New Roman" w:hAnsi="Bookman Old Style" w:cs="Times New Roman"/>
          <w:color w:val="000000"/>
          <w:kern w:val="0"/>
          <w:sz w:val="28"/>
          <w:szCs w:val="28"/>
          <w:lang w:val="el-GR"/>
          <w14:ligatures w14:val="none"/>
        </w:rPr>
        <w:t xml:space="preserve"> σε τρίτη χώρα. </w:t>
      </w:r>
    </w:p>
    <w:p w14:paraId="57048B09" w14:textId="20792592" w:rsidR="00AC7605" w:rsidRDefault="00E53723"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Με βάση το σύνολο των πιο πάνω δεδομένων, προκύπτει πως ο Αιτητής παραμένει εδώ και εννέα μήνες υπό κράτηση, διάστημα κατά το οποίο εξετάστηκε η αίτηση του για διεθνή προστασία και </w:t>
      </w:r>
      <w:proofErr w:type="spellStart"/>
      <w:r>
        <w:rPr>
          <w:rFonts w:ascii="Bookman Old Style" w:eastAsia="Times New Roman" w:hAnsi="Bookman Old Style" w:cs="Times New Roman"/>
          <w:color w:val="000000"/>
          <w:kern w:val="0"/>
          <w:sz w:val="28"/>
          <w:szCs w:val="28"/>
          <w:lang w:val="el-GR"/>
          <w14:ligatures w14:val="none"/>
        </w:rPr>
        <w:t>απερρίφθη</w:t>
      </w:r>
      <w:proofErr w:type="spellEnd"/>
      <w:r>
        <w:rPr>
          <w:rFonts w:ascii="Bookman Old Style" w:eastAsia="Times New Roman" w:hAnsi="Bookman Old Style" w:cs="Times New Roman"/>
          <w:color w:val="000000"/>
          <w:kern w:val="0"/>
          <w:sz w:val="28"/>
          <w:szCs w:val="28"/>
          <w:lang w:val="el-GR"/>
          <w14:ligatures w14:val="none"/>
        </w:rPr>
        <w:t xml:space="preserve">, και στην οποία απόφαση απόρριψης έχει καταχωρίσει </w:t>
      </w:r>
      <w:r w:rsidR="000224DC">
        <w:rPr>
          <w:rFonts w:ascii="Bookman Old Style" w:eastAsia="Times New Roman" w:hAnsi="Bookman Old Style" w:cs="Times New Roman"/>
          <w:color w:val="000000"/>
          <w:kern w:val="0"/>
          <w:sz w:val="28"/>
          <w:szCs w:val="28"/>
          <w:lang w:val="el-GR"/>
          <w14:ligatures w14:val="none"/>
        </w:rPr>
        <w:t>Π</w:t>
      </w:r>
      <w:r>
        <w:rPr>
          <w:rFonts w:ascii="Bookman Old Style" w:eastAsia="Times New Roman" w:hAnsi="Bookman Old Style" w:cs="Times New Roman"/>
          <w:color w:val="000000"/>
          <w:kern w:val="0"/>
          <w:sz w:val="28"/>
          <w:szCs w:val="28"/>
          <w:lang w:val="el-GR"/>
          <w14:ligatures w14:val="none"/>
        </w:rPr>
        <w:t xml:space="preserve">ροσφυγή. Από την ημερομηνία υποβολής της αίτησης του, το Τμήμα προβαίνει σε εξέταση και επαναξιολόγηση του ζητήματος κράτησης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Το διάταγμα της κράτησης του ουδέποτε αποτέλεσε αντικείμενο προσβολής και επιπλέον, το Τμήμα διέτασσε την κράτηση του για περίοδο δύο μηνών, με τη λήξη της οποίας επανεξετάζει το ζήτημα σε τακτά χρονικά διαστήματα δύο μηνών και αποφασίζει την περαιτέρω κράτηση. </w:t>
      </w:r>
      <w:r w:rsidR="00AC7605">
        <w:rPr>
          <w:rFonts w:ascii="Bookman Old Style" w:eastAsia="Times New Roman" w:hAnsi="Bookman Old Style" w:cs="Times New Roman"/>
          <w:color w:val="000000"/>
          <w:kern w:val="0"/>
          <w:sz w:val="28"/>
          <w:szCs w:val="28"/>
          <w:lang w:val="el-GR"/>
          <w14:ligatures w14:val="none"/>
        </w:rPr>
        <w:t xml:space="preserve">Κατά την κάθε εκ νέου εξέταση της </w:t>
      </w:r>
      <w:r w:rsidR="00AC7605">
        <w:rPr>
          <w:rFonts w:ascii="Bookman Old Style" w:eastAsia="Times New Roman" w:hAnsi="Bookman Old Style" w:cs="Times New Roman"/>
          <w:color w:val="000000"/>
          <w:kern w:val="0"/>
          <w:sz w:val="28"/>
          <w:szCs w:val="28"/>
          <w:lang w:val="el-GR"/>
          <w14:ligatures w14:val="none"/>
        </w:rPr>
        <w:lastRenderedPageBreak/>
        <w:t xml:space="preserve">κράτησης του το Τμήμα αναφέρει και εξηγεί γιατί εξακολουθεί να δικαιολογείται η κράτηση του με παραπομπή στην ενώπιον του μαρτυρία και στοιχεία, επομένως η Διοίκηση στοιχειοθετεί γιατί για όλο αυτό το χρονικό διάστημα, δικαιολογείται ή κράτηση του </w:t>
      </w:r>
      <w:proofErr w:type="spellStart"/>
      <w:r w:rsidR="00AC7605">
        <w:rPr>
          <w:rFonts w:ascii="Bookman Old Style" w:eastAsia="Times New Roman" w:hAnsi="Bookman Old Style" w:cs="Times New Roman"/>
          <w:color w:val="000000"/>
          <w:kern w:val="0"/>
          <w:sz w:val="28"/>
          <w:szCs w:val="28"/>
          <w:lang w:val="el-GR"/>
          <w14:ligatures w14:val="none"/>
        </w:rPr>
        <w:t>Αιτητή</w:t>
      </w:r>
      <w:proofErr w:type="spellEnd"/>
      <w:r w:rsidR="00AC7605">
        <w:rPr>
          <w:rFonts w:ascii="Bookman Old Style" w:eastAsia="Times New Roman" w:hAnsi="Bookman Old Style" w:cs="Times New Roman"/>
          <w:color w:val="000000"/>
          <w:kern w:val="0"/>
          <w:sz w:val="28"/>
          <w:szCs w:val="28"/>
          <w:lang w:val="el-GR"/>
          <w14:ligatures w14:val="none"/>
        </w:rPr>
        <w:t xml:space="preserve"> για λόγους εθνικής ασφάλειας και δημόσιας τάξης. Ούτε έχει διαφανεί ότι το Τμήμα </w:t>
      </w:r>
      <w:r w:rsidR="00DF5C03">
        <w:rPr>
          <w:rFonts w:ascii="Bookman Old Style" w:eastAsia="Times New Roman" w:hAnsi="Bookman Old Style" w:cs="Times New Roman"/>
          <w:color w:val="000000"/>
          <w:kern w:val="0"/>
          <w:sz w:val="28"/>
          <w:szCs w:val="28"/>
          <w:lang w:val="el-GR"/>
          <w14:ligatures w14:val="none"/>
        </w:rPr>
        <w:t xml:space="preserve">ενεργεί κακόπιστα ή ότι </w:t>
      </w:r>
      <w:r w:rsidR="002D5BFB">
        <w:rPr>
          <w:rFonts w:ascii="Bookman Old Style" w:eastAsia="Times New Roman" w:hAnsi="Bookman Old Style" w:cs="Times New Roman"/>
          <w:color w:val="000000"/>
          <w:kern w:val="0"/>
          <w:sz w:val="28"/>
          <w:szCs w:val="28"/>
          <w:lang w:val="el-GR"/>
          <w14:ligatures w14:val="none"/>
        </w:rPr>
        <w:t>έχει εγκαταλείψει τον σκοπό για τον οποίο ο Αιτητής τελεί υπό κράτηση ή παραλείπει να προωθεί αυτόν με τη δέουσα επιμέλεια. Α</w:t>
      </w:r>
      <w:r w:rsidR="000224DC">
        <w:rPr>
          <w:rFonts w:ascii="Bookman Old Style" w:eastAsia="Times New Roman" w:hAnsi="Bookman Old Style" w:cs="Times New Roman"/>
          <w:color w:val="000000"/>
          <w:kern w:val="0"/>
          <w:sz w:val="28"/>
          <w:szCs w:val="28"/>
          <w:lang w:val="el-GR"/>
          <w14:ligatures w14:val="none"/>
        </w:rPr>
        <w:t xml:space="preserve">ντιθέτως φαίνεται ότι ασχολείται με την περίπτωση του </w:t>
      </w:r>
      <w:proofErr w:type="spellStart"/>
      <w:r w:rsidR="000224DC">
        <w:rPr>
          <w:rFonts w:ascii="Bookman Old Style" w:eastAsia="Times New Roman" w:hAnsi="Bookman Old Style" w:cs="Times New Roman"/>
          <w:color w:val="000000"/>
          <w:kern w:val="0"/>
          <w:sz w:val="28"/>
          <w:szCs w:val="28"/>
          <w:lang w:val="el-GR"/>
          <w14:ligatures w14:val="none"/>
        </w:rPr>
        <w:t>Αιτητή</w:t>
      </w:r>
      <w:proofErr w:type="spellEnd"/>
      <w:r w:rsidR="000224DC">
        <w:rPr>
          <w:rFonts w:ascii="Bookman Old Style" w:eastAsia="Times New Roman" w:hAnsi="Bookman Old Style" w:cs="Times New Roman"/>
          <w:color w:val="000000"/>
          <w:kern w:val="0"/>
          <w:sz w:val="28"/>
          <w:szCs w:val="28"/>
          <w:lang w:val="el-GR"/>
          <w14:ligatures w14:val="none"/>
        </w:rPr>
        <w:t xml:space="preserve">, λαμβάνοντας υπόψη ότι αυτός τελεί υπό κράτηση και προσπαθώντας να διασφαλίσει το ταχύτερο δυνατόν την ολοκλήρωση των διαδικασιών που ο ίδιος ενεργοποιεί. </w:t>
      </w:r>
    </w:p>
    <w:p w14:paraId="75DE4426" w14:textId="5AF1DB6C" w:rsidR="002D5BFB" w:rsidRDefault="002D5BFB"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Υπό το φως όλων των πιο πάνω δεδομένων και λαμβάνοντας υπόψη την όλη συμπεριφορά του </w:t>
      </w:r>
      <w:proofErr w:type="spellStart"/>
      <w:r>
        <w:rPr>
          <w:rFonts w:ascii="Bookman Old Style" w:eastAsia="Times New Roman" w:hAnsi="Bookman Old Style" w:cs="Times New Roman"/>
          <w:color w:val="000000"/>
          <w:kern w:val="0"/>
          <w:sz w:val="28"/>
          <w:szCs w:val="28"/>
          <w:lang w:val="el-GR"/>
          <w14:ligatures w14:val="none"/>
        </w:rPr>
        <w:t>Αιτητή</w:t>
      </w:r>
      <w:proofErr w:type="spellEnd"/>
      <w:r>
        <w:rPr>
          <w:rFonts w:ascii="Bookman Old Style" w:eastAsia="Times New Roman" w:hAnsi="Bookman Old Style" w:cs="Times New Roman"/>
          <w:color w:val="000000"/>
          <w:kern w:val="0"/>
          <w:sz w:val="28"/>
          <w:szCs w:val="28"/>
          <w:lang w:val="el-GR"/>
          <w14:ligatures w14:val="none"/>
        </w:rPr>
        <w:t xml:space="preserve">, την άρνηση συνεργασίας του με τις αρμόδιες αρχές και την ένσταση του στην επίσπευση της Προσφυγής καθώς επίσης και την εκκρεμότητα της Προσφυγής, θεωρώ ότι το διαρρεύσαν χρονικό διάστημα που ο Αιτητής τελεί υπό κράτηση δεν είναι τέτοιο που να δικαιολογεί την επέμβαση του Δικαστηρίου. </w:t>
      </w:r>
    </w:p>
    <w:p w14:paraId="6456CB48" w14:textId="47C49BBA" w:rsidR="00AC7605" w:rsidRDefault="00A51FFA"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lastRenderedPageBreak/>
        <w:t xml:space="preserve">Ως εκ τούτου ο Αιτητής δεν απέσεισε το βάρος που έφερε να αποδείξει ότι η διάρκεια της κράτησης του δεν ήταν εύλογη και ότι, ως εκ της διάρκειας της, έχει καταστεί παράνομη. </w:t>
      </w:r>
    </w:p>
    <w:p w14:paraId="2AD6C28C" w14:textId="5DC925EB" w:rsidR="00A51FFA" w:rsidRDefault="00A51FFA"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Η Αίτηση απορρίπτεται. Καμία διαταγή για έξοδα. </w:t>
      </w:r>
    </w:p>
    <w:p w14:paraId="3F9AF359" w14:textId="77777777" w:rsidR="0088178A" w:rsidRDefault="0088178A"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7B4D9311" w14:textId="77777777" w:rsidR="0088178A" w:rsidRDefault="0088178A"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3DB0BE1D" w14:textId="3676815D" w:rsidR="00671B63" w:rsidRDefault="00671B63"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t>Ε. ΕΦΡΑΙΜ, Δ.</w:t>
      </w:r>
    </w:p>
    <w:p w14:paraId="7D53BC53" w14:textId="77777777" w:rsidR="00671B63" w:rsidRDefault="00671B63"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3571AD04" w14:textId="77777777" w:rsidR="00671B63" w:rsidRDefault="00671B63"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65233E1D" w14:textId="77777777" w:rsidR="00671B63" w:rsidRDefault="00671B63"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2F405524" w14:textId="512BACEA" w:rsidR="00671B63" w:rsidRDefault="00671B63"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w:t>
      </w:r>
      <w:proofErr w:type="spellStart"/>
      <w:r>
        <w:rPr>
          <w:rFonts w:ascii="Bookman Old Style" w:eastAsia="Times New Roman" w:hAnsi="Bookman Old Style" w:cs="Times New Roman"/>
          <w:color w:val="000000"/>
          <w:kern w:val="0"/>
          <w:sz w:val="28"/>
          <w:szCs w:val="28"/>
          <w:lang w:val="el-GR"/>
          <w14:ligatures w14:val="none"/>
        </w:rPr>
        <w:t>κβπ</w:t>
      </w:r>
      <w:proofErr w:type="spellEnd"/>
    </w:p>
    <w:p w14:paraId="39298FC5" w14:textId="77777777" w:rsidR="00A51FFA" w:rsidRDefault="00A51FFA" w:rsidP="00671B63">
      <w:pPr>
        <w:spacing w:before="100" w:beforeAutospacing="1"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2F28BC5E" w14:textId="77777777" w:rsidR="0009324F" w:rsidRPr="0009324F" w:rsidRDefault="0009324F" w:rsidP="00671B63">
      <w:pPr>
        <w:spacing w:line="480" w:lineRule="auto"/>
        <w:ind w:firstLine="567"/>
        <w:jc w:val="both"/>
        <w:rPr>
          <w:rFonts w:ascii="Bookman Old Style" w:hAnsi="Bookman Old Style"/>
          <w:sz w:val="28"/>
          <w:szCs w:val="28"/>
          <w:lang w:val="el-GR"/>
        </w:rPr>
      </w:pPr>
    </w:p>
    <w:sectPr w:rsidR="0009324F" w:rsidRPr="0009324F" w:rsidSect="00630721">
      <w:headerReference w:type="default" r:id="rId7"/>
      <w:pgSz w:w="12240" w:h="15840"/>
      <w:pgMar w:top="1440" w:right="1041"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2A3F" w14:textId="77777777" w:rsidR="002817AE" w:rsidRDefault="002817AE" w:rsidP="00577A16">
      <w:pPr>
        <w:spacing w:after="0" w:line="240" w:lineRule="auto"/>
      </w:pPr>
      <w:r>
        <w:separator/>
      </w:r>
    </w:p>
  </w:endnote>
  <w:endnote w:type="continuationSeparator" w:id="0">
    <w:p w14:paraId="3A90831A" w14:textId="77777777" w:rsidR="002817AE" w:rsidRDefault="002817AE" w:rsidP="0057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A2FE" w14:textId="77777777" w:rsidR="002817AE" w:rsidRDefault="002817AE" w:rsidP="00577A16">
      <w:pPr>
        <w:spacing w:after="0" w:line="240" w:lineRule="auto"/>
      </w:pPr>
      <w:r>
        <w:separator/>
      </w:r>
    </w:p>
  </w:footnote>
  <w:footnote w:type="continuationSeparator" w:id="0">
    <w:p w14:paraId="410B4E85" w14:textId="77777777" w:rsidR="002817AE" w:rsidRDefault="002817AE" w:rsidP="0057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21060"/>
      <w:docPartObj>
        <w:docPartGallery w:val="Page Numbers (Top of Page)"/>
        <w:docPartUnique/>
      </w:docPartObj>
    </w:sdtPr>
    <w:sdtEndPr>
      <w:rPr>
        <w:noProof/>
      </w:rPr>
    </w:sdtEndPr>
    <w:sdtContent>
      <w:p w14:paraId="2C993783" w14:textId="12789112" w:rsidR="00577A16" w:rsidRDefault="00577A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D6B9863" w14:textId="77777777" w:rsidR="00577A16" w:rsidRDefault="0057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6EA3"/>
    <w:multiLevelType w:val="hybridMultilevel"/>
    <w:tmpl w:val="54CEF4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0B34A1"/>
    <w:multiLevelType w:val="multilevel"/>
    <w:tmpl w:val="38B2759C"/>
    <w:lvl w:ilvl="0">
      <w:start w:val="2"/>
      <w:numFmt w:val="decimal"/>
      <w:lvlText w:val="%1)"/>
      <w:lvlJc w:val="left"/>
      <w:pPr>
        <w:tabs>
          <w:tab w:val="left" w:pos="3549"/>
        </w:tabs>
      </w:pPr>
      <w:rPr>
        <w:rFonts w:ascii="Bookman Old Style" w:eastAsia="Arial" w:hAnsi="Bookman Old Style" w:hint="default"/>
        <w:color w:val="000000"/>
        <w:spacing w:val="1"/>
        <w:w w:val="100"/>
        <w:sz w:val="28"/>
        <w:szCs w:val="28"/>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984169"/>
    <w:multiLevelType w:val="hybridMultilevel"/>
    <w:tmpl w:val="54CEF4D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94513808">
    <w:abstractNumId w:val="0"/>
  </w:num>
  <w:num w:numId="2" w16cid:durableId="613102749">
    <w:abstractNumId w:val="2"/>
  </w:num>
  <w:num w:numId="3" w16cid:durableId="975766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D5"/>
    <w:rsid w:val="00001A30"/>
    <w:rsid w:val="00005D05"/>
    <w:rsid w:val="00011DBE"/>
    <w:rsid w:val="000224DC"/>
    <w:rsid w:val="00065633"/>
    <w:rsid w:val="00065696"/>
    <w:rsid w:val="000745B9"/>
    <w:rsid w:val="0007516C"/>
    <w:rsid w:val="00077737"/>
    <w:rsid w:val="000844E1"/>
    <w:rsid w:val="00086727"/>
    <w:rsid w:val="0009324F"/>
    <w:rsid w:val="00097AB7"/>
    <w:rsid w:val="000A0233"/>
    <w:rsid w:val="000A2279"/>
    <w:rsid w:val="000A72A9"/>
    <w:rsid w:val="000C4D62"/>
    <w:rsid w:val="000E2F08"/>
    <w:rsid w:val="000F36D8"/>
    <w:rsid w:val="000F4112"/>
    <w:rsid w:val="00102276"/>
    <w:rsid w:val="00113DBD"/>
    <w:rsid w:val="001420AF"/>
    <w:rsid w:val="00144997"/>
    <w:rsid w:val="0016538E"/>
    <w:rsid w:val="00171E35"/>
    <w:rsid w:val="001776AA"/>
    <w:rsid w:val="00185BE9"/>
    <w:rsid w:val="001F14C4"/>
    <w:rsid w:val="00204F70"/>
    <w:rsid w:val="00205DF6"/>
    <w:rsid w:val="002163DA"/>
    <w:rsid w:val="0022453A"/>
    <w:rsid w:val="002344A8"/>
    <w:rsid w:val="00237AAD"/>
    <w:rsid w:val="00251EE9"/>
    <w:rsid w:val="00255AA7"/>
    <w:rsid w:val="002817AE"/>
    <w:rsid w:val="002843A1"/>
    <w:rsid w:val="00294B0D"/>
    <w:rsid w:val="002A132E"/>
    <w:rsid w:val="002A1CCE"/>
    <w:rsid w:val="002C2C8E"/>
    <w:rsid w:val="002D3EE7"/>
    <w:rsid w:val="002D5BFB"/>
    <w:rsid w:val="00317616"/>
    <w:rsid w:val="00322FF9"/>
    <w:rsid w:val="00325DA4"/>
    <w:rsid w:val="0033030E"/>
    <w:rsid w:val="00356ECF"/>
    <w:rsid w:val="003771AE"/>
    <w:rsid w:val="0039049B"/>
    <w:rsid w:val="00391C50"/>
    <w:rsid w:val="003958CD"/>
    <w:rsid w:val="00396E98"/>
    <w:rsid w:val="003A2D85"/>
    <w:rsid w:val="003C5C27"/>
    <w:rsid w:val="003D718B"/>
    <w:rsid w:val="003E02EA"/>
    <w:rsid w:val="003E3FDF"/>
    <w:rsid w:val="00414205"/>
    <w:rsid w:val="0041799E"/>
    <w:rsid w:val="00425EC5"/>
    <w:rsid w:val="004309E9"/>
    <w:rsid w:val="00446EE3"/>
    <w:rsid w:val="00455C96"/>
    <w:rsid w:val="0046504E"/>
    <w:rsid w:val="00473AD1"/>
    <w:rsid w:val="00480262"/>
    <w:rsid w:val="00483D26"/>
    <w:rsid w:val="004924D5"/>
    <w:rsid w:val="004A6063"/>
    <w:rsid w:val="004B2253"/>
    <w:rsid w:val="004B3350"/>
    <w:rsid w:val="004B3EDF"/>
    <w:rsid w:val="004E1459"/>
    <w:rsid w:val="004E395A"/>
    <w:rsid w:val="004F1C86"/>
    <w:rsid w:val="00517447"/>
    <w:rsid w:val="00520938"/>
    <w:rsid w:val="00531CB2"/>
    <w:rsid w:val="00532145"/>
    <w:rsid w:val="0055584B"/>
    <w:rsid w:val="00577A16"/>
    <w:rsid w:val="00586022"/>
    <w:rsid w:val="00587042"/>
    <w:rsid w:val="00592E7E"/>
    <w:rsid w:val="00595AEF"/>
    <w:rsid w:val="005A269F"/>
    <w:rsid w:val="005C3AFE"/>
    <w:rsid w:val="005E7E34"/>
    <w:rsid w:val="005F0642"/>
    <w:rsid w:val="006114B6"/>
    <w:rsid w:val="00620487"/>
    <w:rsid w:val="00622C10"/>
    <w:rsid w:val="006264CB"/>
    <w:rsid w:val="00630721"/>
    <w:rsid w:val="00643D52"/>
    <w:rsid w:val="00645FD0"/>
    <w:rsid w:val="0065124D"/>
    <w:rsid w:val="00671541"/>
    <w:rsid w:val="00671B63"/>
    <w:rsid w:val="00693CD4"/>
    <w:rsid w:val="006A0769"/>
    <w:rsid w:val="006A4D65"/>
    <w:rsid w:val="006C365C"/>
    <w:rsid w:val="006C5B00"/>
    <w:rsid w:val="006E113C"/>
    <w:rsid w:val="007238C0"/>
    <w:rsid w:val="00725A94"/>
    <w:rsid w:val="00743A62"/>
    <w:rsid w:val="0074434D"/>
    <w:rsid w:val="00756367"/>
    <w:rsid w:val="007D3F56"/>
    <w:rsid w:val="007E6086"/>
    <w:rsid w:val="007F759E"/>
    <w:rsid w:val="00804036"/>
    <w:rsid w:val="008259F0"/>
    <w:rsid w:val="0084652D"/>
    <w:rsid w:val="008504B2"/>
    <w:rsid w:val="00851C8A"/>
    <w:rsid w:val="00877A93"/>
    <w:rsid w:val="0088178A"/>
    <w:rsid w:val="00890DD8"/>
    <w:rsid w:val="00892DF1"/>
    <w:rsid w:val="008B2099"/>
    <w:rsid w:val="008B2D40"/>
    <w:rsid w:val="008B387E"/>
    <w:rsid w:val="008B4023"/>
    <w:rsid w:val="008C5344"/>
    <w:rsid w:val="008C5AA6"/>
    <w:rsid w:val="008C5AD8"/>
    <w:rsid w:val="008E4C42"/>
    <w:rsid w:val="008E4E7F"/>
    <w:rsid w:val="00901A33"/>
    <w:rsid w:val="009142C0"/>
    <w:rsid w:val="00914DCD"/>
    <w:rsid w:val="00915D59"/>
    <w:rsid w:val="00934B60"/>
    <w:rsid w:val="00937E10"/>
    <w:rsid w:val="00954FCE"/>
    <w:rsid w:val="009667B6"/>
    <w:rsid w:val="00997D26"/>
    <w:rsid w:val="009A393D"/>
    <w:rsid w:val="009C000E"/>
    <w:rsid w:val="009C3D47"/>
    <w:rsid w:val="009C4E2F"/>
    <w:rsid w:val="009D7F48"/>
    <w:rsid w:val="00A06994"/>
    <w:rsid w:val="00A104B6"/>
    <w:rsid w:val="00A12319"/>
    <w:rsid w:val="00A12A3C"/>
    <w:rsid w:val="00A1417B"/>
    <w:rsid w:val="00A159BE"/>
    <w:rsid w:val="00A16B99"/>
    <w:rsid w:val="00A16E84"/>
    <w:rsid w:val="00A2162F"/>
    <w:rsid w:val="00A51FFA"/>
    <w:rsid w:val="00A6145D"/>
    <w:rsid w:val="00A6289B"/>
    <w:rsid w:val="00AC7605"/>
    <w:rsid w:val="00AD0D2B"/>
    <w:rsid w:val="00AD4254"/>
    <w:rsid w:val="00AE00C3"/>
    <w:rsid w:val="00AE467E"/>
    <w:rsid w:val="00AE56CD"/>
    <w:rsid w:val="00B02097"/>
    <w:rsid w:val="00B10CDF"/>
    <w:rsid w:val="00B13D49"/>
    <w:rsid w:val="00B15051"/>
    <w:rsid w:val="00B22282"/>
    <w:rsid w:val="00B30295"/>
    <w:rsid w:val="00B3203F"/>
    <w:rsid w:val="00B44BCC"/>
    <w:rsid w:val="00B547F9"/>
    <w:rsid w:val="00B63A25"/>
    <w:rsid w:val="00B80EE9"/>
    <w:rsid w:val="00BA3668"/>
    <w:rsid w:val="00BB193F"/>
    <w:rsid w:val="00BB6BF0"/>
    <w:rsid w:val="00BC5DC1"/>
    <w:rsid w:val="00C25B27"/>
    <w:rsid w:val="00C36FF7"/>
    <w:rsid w:val="00C54A34"/>
    <w:rsid w:val="00C634EC"/>
    <w:rsid w:val="00C71B11"/>
    <w:rsid w:val="00C763C5"/>
    <w:rsid w:val="00C77757"/>
    <w:rsid w:val="00C93B3A"/>
    <w:rsid w:val="00CA09C8"/>
    <w:rsid w:val="00CA4762"/>
    <w:rsid w:val="00CA6A99"/>
    <w:rsid w:val="00CC62BB"/>
    <w:rsid w:val="00CE40ED"/>
    <w:rsid w:val="00CF48D8"/>
    <w:rsid w:val="00CF7DA9"/>
    <w:rsid w:val="00D13C0B"/>
    <w:rsid w:val="00D25D8F"/>
    <w:rsid w:val="00D71140"/>
    <w:rsid w:val="00D765C4"/>
    <w:rsid w:val="00DA3CFB"/>
    <w:rsid w:val="00DD6AC1"/>
    <w:rsid w:val="00DE43A6"/>
    <w:rsid w:val="00DF5C03"/>
    <w:rsid w:val="00E03983"/>
    <w:rsid w:val="00E05E29"/>
    <w:rsid w:val="00E217F2"/>
    <w:rsid w:val="00E2541B"/>
    <w:rsid w:val="00E45DDA"/>
    <w:rsid w:val="00E53723"/>
    <w:rsid w:val="00E647C3"/>
    <w:rsid w:val="00E822B9"/>
    <w:rsid w:val="00EA3CDB"/>
    <w:rsid w:val="00EB3631"/>
    <w:rsid w:val="00ED0621"/>
    <w:rsid w:val="00F01892"/>
    <w:rsid w:val="00F02DF9"/>
    <w:rsid w:val="00F16242"/>
    <w:rsid w:val="00F20357"/>
    <w:rsid w:val="00F25BF0"/>
    <w:rsid w:val="00F26D14"/>
    <w:rsid w:val="00F316C5"/>
    <w:rsid w:val="00F32470"/>
    <w:rsid w:val="00F40B25"/>
    <w:rsid w:val="00F40FC5"/>
    <w:rsid w:val="00F4310D"/>
    <w:rsid w:val="00F44AF0"/>
    <w:rsid w:val="00F471A6"/>
    <w:rsid w:val="00F50804"/>
    <w:rsid w:val="00F63F74"/>
    <w:rsid w:val="00F64259"/>
    <w:rsid w:val="00F76BD6"/>
    <w:rsid w:val="00F8479F"/>
    <w:rsid w:val="00F876F1"/>
    <w:rsid w:val="00FA5997"/>
    <w:rsid w:val="00FD7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5DA0"/>
  <w15:chartTrackingRefBased/>
  <w15:docId w15:val="{3E2350D5-37C6-4485-BD5A-7146B1AE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6C"/>
    <w:pPr>
      <w:ind w:left="720"/>
      <w:contextualSpacing/>
    </w:pPr>
  </w:style>
  <w:style w:type="paragraph" w:customStyle="1" w:styleId="listparagraph0">
    <w:name w:val="listparagraph"/>
    <w:basedOn w:val="Normal"/>
    <w:rsid w:val="00D711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743A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238C0"/>
  </w:style>
  <w:style w:type="character" w:styleId="FootnoteReference">
    <w:name w:val="footnote reference"/>
    <w:basedOn w:val="DefaultParagraphFont"/>
    <w:uiPriority w:val="99"/>
    <w:semiHidden/>
    <w:unhideWhenUsed/>
    <w:rsid w:val="006C365C"/>
  </w:style>
  <w:style w:type="paragraph" w:customStyle="1" w:styleId="indent1">
    <w:name w:val="indent1"/>
    <w:basedOn w:val="Normal"/>
    <w:rsid w:val="006C36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6C36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ootnoteTextChar">
    <w:name w:val="Footnote Text Char"/>
    <w:basedOn w:val="DefaultParagraphFont"/>
    <w:link w:val="FootnoteText"/>
    <w:uiPriority w:val="99"/>
    <w:semiHidden/>
    <w:rsid w:val="006C365C"/>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7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16"/>
  </w:style>
  <w:style w:type="paragraph" w:styleId="Footer">
    <w:name w:val="footer"/>
    <w:basedOn w:val="Normal"/>
    <w:link w:val="FooterChar"/>
    <w:uiPriority w:val="99"/>
    <w:unhideWhenUsed/>
    <w:rsid w:val="0057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16"/>
  </w:style>
  <w:style w:type="character" w:customStyle="1" w:styleId="normal1">
    <w:name w:val="normal1"/>
    <w:basedOn w:val="DefaultParagraphFont"/>
    <w:rsid w:val="00ED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2542">
      <w:bodyDiv w:val="1"/>
      <w:marLeft w:val="0"/>
      <w:marRight w:val="0"/>
      <w:marTop w:val="0"/>
      <w:marBottom w:val="0"/>
      <w:divBdr>
        <w:top w:val="none" w:sz="0" w:space="0" w:color="auto"/>
        <w:left w:val="none" w:sz="0" w:space="0" w:color="auto"/>
        <w:bottom w:val="none" w:sz="0" w:space="0" w:color="auto"/>
        <w:right w:val="none" w:sz="0" w:space="0" w:color="auto"/>
      </w:divBdr>
    </w:div>
    <w:div w:id="574586496">
      <w:bodyDiv w:val="1"/>
      <w:marLeft w:val="0"/>
      <w:marRight w:val="0"/>
      <w:marTop w:val="0"/>
      <w:marBottom w:val="0"/>
      <w:divBdr>
        <w:top w:val="none" w:sz="0" w:space="0" w:color="auto"/>
        <w:left w:val="none" w:sz="0" w:space="0" w:color="auto"/>
        <w:bottom w:val="none" w:sz="0" w:space="0" w:color="auto"/>
        <w:right w:val="none" w:sz="0" w:space="0" w:color="auto"/>
      </w:divBdr>
    </w:div>
    <w:div w:id="587154090">
      <w:bodyDiv w:val="1"/>
      <w:marLeft w:val="0"/>
      <w:marRight w:val="0"/>
      <w:marTop w:val="0"/>
      <w:marBottom w:val="0"/>
      <w:divBdr>
        <w:top w:val="none" w:sz="0" w:space="0" w:color="auto"/>
        <w:left w:val="none" w:sz="0" w:space="0" w:color="auto"/>
        <w:bottom w:val="none" w:sz="0" w:space="0" w:color="auto"/>
        <w:right w:val="none" w:sz="0" w:space="0" w:color="auto"/>
      </w:divBdr>
    </w:div>
    <w:div w:id="676150495">
      <w:bodyDiv w:val="1"/>
      <w:marLeft w:val="0"/>
      <w:marRight w:val="0"/>
      <w:marTop w:val="0"/>
      <w:marBottom w:val="0"/>
      <w:divBdr>
        <w:top w:val="none" w:sz="0" w:space="0" w:color="auto"/>
        <w:left w:val="none" w:sz="0" w:space="0" w:color="auto"/>
        <w:bottom w:val="none" w:sz="0" w:space="0" w:color="auto"/>
        <w:right w:val="none" w:sz="0" w:space="0" w:color="auto"/>
      </w:divBdr>
    </w:div>
    <w:div w:id="1066413466">
      <w:bodyDiv w:val="1"/>
      <w:marLeft w:val="0"/>
      <w:marRight w:val="0"/>
      <w:marTop w:val="0"/>
      <w:marBottom w:val="0"/>
      <w:divBdr>
        <w:top w:val="none" w:sz="0" w:space="0" w:color="auto"/>
        <w:left w:val="none" w:sz="0" w:space="0" w:color="auto"/>
        <w:bottom w:val="none" w:sz="0" w:space="0" w:color="auto"/>
        <w:right w:val="none" w:sz="0" w:space="0" w:color="auto"/>
      </w:divBdr>
    </w:div>
    <w:div w:id="1117330307">
      <w:bodyDiv w:val="1"/>
      <w:marLeft w:val="0"/>
      <w:marRight w:val="0"/>
      <w:marTop w:val="0"/>
      <w:marBottom w:val="0"/>
      <w:divBdr>
        <w:top w:val="none" w:sz="0" w:space="0" w:color="auto"/>
        <w:left w:val="none" w:sz="0" w:space="0" w:color="auto"/>
        <w:bottom w:val="none" w:sz="0" w:space="0" w:color="auto"/>
        <w:right w:val="none" w:sz="0" w:space="0" w:color="auto"/>
      </w:divBdr>
    </w:div>
    <w:div w:id="1447307874">
      <w:bodyDiv w:val="1"/>
      <w:marLeft w:val="0"/>
      <w:marRight w:val="0"/>
      <w:marTop w:val="0"/>
      <w:marBottom w:val="0"/>
      <w:divBdr>
        <w:top w:val="none" w:sz="0" w:space="0" w:color="auto"/>
        <w:left w:val="none" w:sz="0" w:space="0" w:color="auto"/>
        <w:bottom w:val="none" w:sz="0" w:space="0" w:color="auto"/>
        <w:right w:val="none" w:sz="0" w:space="0" w:color="auto"/>
      </w:divBdr>
    </w:div>
    <w:div w:id="1473912572">
      <w:bodyDiv w:val="1"/>
      <w:marLeft w:val="0"/>
      <w:marRight w:val="0"/>
      <w:marTop w:val="0"/>
      <w:marBottom w:val="0"/>
      <w:divBdr>
        <w:top w:val="none" w:sz="0" w:space="0" w:color="auto"/>
        <w:left w:val="none" w:sz="0" w:space="0" w:color="auto"/>
        <w:bottom w:val="none" w:sz="0" w:space="0" w:color="auto"/>
        <w:right w:val="none" w:sz="0" w:space="0" w:color="auto"/>
      </w:divBdr>
    </w:div>
    <w:div w:id="1794709137">
      <w:bodyDiv w:val="1"/>
      <w:marLeft w:val="0"/>
      <w:marRight w:val="0"/>
      <w:marTop w:val="0"/>
      <w:marBottom w:val="0"/>
      <w:divBdr>
        <w:top w:val="none" w:sz="0" w:space="0" w:color="auto"/>
        <w:left w:val="none" w:sz="0" w:space="0" w:color="auto"/>
        <w:bottom w:val="none" w:sz="0" w:space="0" w:color="auto"/>
        <w:right w:val="none" w:sz="0" w:space="0" w:color="auto"/>
      </w:divBdr>
      <w:divsChild>
        <w:div w:id="1285424194">
          <w:marLeft w:val="0"/>
          <w:marRight w:val="0"/>
          <w:marTop w:val="0"/>
          <w:marBottom w:val="0"/>
          <w:divBdr>
            <w:top w:val="none" w:sz="0" w:space="0" w:color="auto"/>
            <w:left w:val="none" w:sz="0" w:space="0" w:color="auto"/>
            <w:bottom w:val="none" w:sz="0" w:space="0" w:color="auto"/>
            <w:right w:val="none" w:sz="0" w:space="0" w:color="auto"/>
          </w:divBdr>
          <w:divsChild>
            <w:div w:id="2076706173">
              <w:marLeft w:val="0"/>
              <w:marRight w:val="0"/>
              <w:marTop w:val="0"/>
              <w:marBottom w:val="0"/>
              <w:divBdr>
                <w:top w:val="none" w:sz="0" w:space="0" w:color="auto"/>
                <w:left w:val="none" w:sz="0" w:space="0" w:color="auto"/>
                <w:bottom w:val="none" w:sz="0" w:space="0" w:color="auto"/>
                <w:right w:val="none" w:sz="0" w:space="0" w:color="auto"/>
              </w:divBdr>
            </w:div>
            <w:div w:id="3621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903">
      <w:bodyDiv w:val="1"/>
      <w:marLeft w:val="0"/>
      <w:marRight w:val="0"/>
      <w:marTop w:val="0"/>
      <w:marBottom w:val="0"/>
      <w:divBdr>
        <w:top w:val="none" w:sz="0" w:space="0" w:color="auto"/>
        <w:left w:val="none" w:sz="0" w:space="0" w:color="auto"/>
        <w:bottom w:val="none" w:sz="0" w:space="0" w:color="auto"/>
        <w:right w:val="none" w:sz="0" w:space="0" w:color="auto"/>
      </w:divBdr>
    </w:div>
    <w:div w:id="2049527670">
      <w:bodyDiv w:val="1"/>
      <w:marLeft w:val="0"/>
      <w:marRight w:val="0"/>
      <w:marTop w:val="0"/>
      <w:marBottom w:val="0"/>
      <w:divBdr>
        <w:top w:val="none" w:sz="0" w:space="0" w:color="auto"/>
        <w:left w:val="none" w:sz="0" w:space="0" w:color="auto"/>
        <w:bottom w:val="none" w:sz="0" w:space="0" w:color="auto"/>
        <w:right w:val="none" w:sz="0" w:space="0" w:color="auto"/>
      </w:divBdr>
      <w:divsChild>
        <w:div w:id="249126862">
          <w:marLeft w:val="0"/>
          <w:marRight w:val="0"/>
          <w:marTop w:val="0"/>
          <w:marBottom w:val="0"/>
          <w:divBdr>
            <w:top w:val="none" w:sz="0" w:space="0" w:color="auto"/>
            <w:left w:val="none" w:sz="0" w:space="0" w:color="auto"/>
            <w:bottom w:val="none" w:sz="0" w:space="0" w:color="auto"/>
            <w:right w:val="none" w:sz="0" w:space="0" w:color="auto"/>
          </w:divBdr>
          <w:divsChild>
            <w:div w:id="1399203184">
              <w:marLeft w:val="0"/>
              <w:marRight w:val="0"/>
              <w:marTop w:val="0"/>
              <w:marBottom w:val="0"/>
              <w:divBdr>
                <w:top w:val="none" w:sz="0" w:space="0" w:color="auto"/>
                <w:left w:val="none" w:sz="0" w:space="0" w:color="auto"/>
                <w:bottom w:val="none" w:sz="0" w:space="0" w:color="auto"/>
                <w:right w:val="none" w:sz="0" w:space="0" w:color="auto"/>
              </w:divBdr>
            </w:div>
            <w:div w:id="1143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4691">
      <w:bodyDiv w:val="1"/>
      <w:marLeft w:val="0"/>
      <w:marRight w:val="0"/>
      <w:marTop w:val="0"/>
      <w:marBottom w:val="0"/>
      <w:divBdr>
        <w:top w:val="none" w:sz="0" w:space="0" w:color="auto"/>
        <w:left w:val="none" w:sz="0" w:space="0" w:color="auto"/>
        <w:bottom w:val="none" w:sz="0" w:space="0" w:color="auto"/>
        <w:right w:val="none" w:sz="0" w:space="0" w:color="auto"/>
      </w:divBdr>
    </w:div>
    <w:div w:id="214716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Marilia Hadjiprodromou</cp:lastModifiedBy>
  <cp:revision>4</cp:revision>
  <cp:lastPrinted>2023-11-27T09:30:00Z</cp:lastPrinted>
  <dcterms:created xsi:type="dcterms:W3CDTF">2023-12-01T06:11:00Z</dcterms:created>
  <dcterms:modified xsi:type="dcterms:W3CDTF">2023-12-01T06:15:00Z</dcterms:modified>
</cp:coreProperties>
</file>